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0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240" w:lineRule="auto"/>
        <w:jc w:val="center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  <w:b/>
          <w:bCs w:val="0"/>
          <w:sz w:val="32"/>
          <w:szCs w:val="32"/>
        </w:rPr>
        <w:t>中达集团202</w:t>
      </w:r>
      <w:r>
        <w:rPr>
          <w:rFonts w:hint="default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</w:rPr>
        <w:t>4</w:t>
      </w:r>
      <w:r>
        <w:rPr>
          <w:rFonts w:hint="default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  <w:lang w:val="en-US" w:eastAsia="zh-CN"/>
        </w:rPr>
        <w:t>届电商</w:t>
      </w:r>
      <w:r>
        <w:rPr>
          <w:rFonts w:hint="eastAsia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  <w:lang w:val="en-US" w:eastAsia="zh-Hans"/>
        </w:rPr>
        <w:t>校招生</w:t>
      </w:r>
      <w:r>
        <w:rPr>
          <w:rFonts w:hint="eastAsia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  <w:lang w:val="en-US" w:eastAsia="zh-CN"/>
        </w:rPr>
        <w:t>春季</w:t>
      </w:r>
      <w:r>
        <w:rPr>
          <w:rFonts w:hint="eastAsia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</w:rPr>
        <w:t>校园</w:t>
      </w:r>
      <w:r>
        <w:rPr>
          <w:rFonts w:hint="default" w:ascii="Times New Roman Regular" w:hAnsi="Times New Roman Regular" w:eastAsia="微软雅黑" w:cs="Times New Roman Regular"/>
          <w:b/>
          <w:bCs w:val="0"/>
          <w:sz w:val="32"/>
          <w:szCs w:val="32"/>
          <w:highlight w:val="none"/>
        </w:rPr>
        <w:t>招聘</w:t>
      </w:r>
      <w:r>
        <w:rPr>
          <w:rFonts w:hint="default" w:ascii="Times New Roman Regular" w:hAnsi="Times New Roman Regular" w:eastAsia="微软雅黑" w:cs="Times New Roman Regular"/>
          <w:b/>
          <w:bCs w:val="0"/>
          <w:sz w:val="32"/>
          <w:szCs w:val="32"/>
        </w:rPr>
        <w:t>简章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</w:pP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我们是谁？——国家级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双基地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示范园区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lang w:eastAsia="zh-CN"/>
        </w:rPr>
        <w:t>，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探索新经济电商产业生态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CN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厦门中达集团，作为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Hans"/>
        </w:rPr>
        <w:t>“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国家电子商务示范基地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Hans"/>
        </w:rPr>
        <w:t>”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、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Hans"/>
        </w:rPr>
        <w:t>“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国家小型微型企业创业创新示范基地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Hans"/>
        </w:rPr>
        <w:t>”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，全国电商园区运营面积10万平+。自2014年成立以来，中达深耕美妆个护领域，构造电商运营、内容营销、直播带货、供应链整合和业务支撑等产业闭环。2021年，旗下云创直播小镇正式启动，单体运营面积1.5万平，大步进军电商事业版图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exact"/>
        <w:ind w:leftChars="0"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highlight w:val="yellow"/>
          <w:u w:val="none"/>
          <w:lang w:eastAsia="zh-CN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u w:val="none"/>
        </w:rPr>
        <w:t>以园区为平台，以电商投资为核心。中达集团围绕主流电商平台，电商业务板块涵盖抖音、天猫、拼多多等电商事业部门，第一时间掌握平台流量动向。依托强大的渠道营销与电商资源整合能力，成为美妆类目的头部企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highlight w:val="none"/>
          <w:u w:val="none"/>
        </w:rPr>
        <w:t>业，单日成单发货量最高达到5万余件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szCs w:val="21"/>
          <w:highlight w:val="none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我们始终相信：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拼搏创造价值，努力成就未来!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凭借自身长达10年的电商资源积淀，中达已经构建出</w:t>
      </w:r>
      <w:r>
        <w:rPr>
          <w:rFonts w:hint="eastAsia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Hans" w:bidi="ar-SA"/>
        </w:rPr>
        <w:t>一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套完整的直播电商体系，并与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CN" w:bidi="ar-SA"/>
        </w:rPr>
        <w:t>“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水之蔲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CN" w:bidi="ar-SA"/>
        </w:rPr>
        <w:t>”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Hans" w:bidi="ar-SA"/>
        </w:rPr>
        <w:t>“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Hans" w:bidi="ar-SA"/>
        </w:rPr>
        <w:t>乎刻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Hans" w:bidi="ar-SA"/>
        </w:rPr>
        <w:t>”“C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Hans" w:bidi="ar-SA"/>
        </w:rPr>
        <w:t>咖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Hans" w:bidi="ar-SA"/>
        </w:rPr>
        <w:t>”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等多家国内知名美妆品牌进行合作。旗下小树美品牌首款单品推出后，不到半年，销售量近300万件。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中达携手韩国科玛等国际知名美妆工厂，打造多平台类目TOP榜爆款产品数十款。多位一线明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星：伊能静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eastAsia="zh-CN" w:bidi="ar-SA"/>
        </w:rPr>
        <w:t>、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林允、郑秀妍、王菊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eastAsia="zh-CN" w:bidi="ar-SA"/>
        </w:rPr>
        <w:t>，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及头部网红达人</w:t>
      </w:r>
      <w:r>
        <w:rPr>
          <w:rFonts w:hint="eastAsia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小鱼海棠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eastAsia="zh-CN" w:bidi="ar-SA"/>
        </w:rPr>
        <w:t>、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color w:val="auto"/>
          <w:kern w:val="2"/>
          <w:sz w:val="21"/>
          <w:szCs w:val="21"/>
          <w:highlight w:val="none"/>
          <w:u w:val="none"/>
          <w:lang w:val="en-US" w:eastAsia="zh-CN" w:bidi="ar-SA"/>
        </w:rPr>
        <w:t>龚妮叽哇等为我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们的产品倾情推荐。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</w:pP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站在直播电商产业发展的风口，我们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为可能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，尽所能，以黑马之势冲向行业顶端！中达拥有最先进的直播技术、最完整的产销供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应链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eastAsia="zh-CN" w:bidi="ar-SA"/>
        </w:rPr>
        <w:t>、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最专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u w:val="none"/>
          <w:lang w:val="en-US" w:eastAsia="zh-CN" w:bidi="ar-SA"/>
        </w:rPr>
        <w:t>业的团队，爆单爆品已是常态！团队曾创下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1"/>
          <w:highlight w:val="none"/>
          <w:u w:val="none"/>
          <w:lang w:val="en-US" w:eastAsia="zh-CN" w:bidi="ar-SA"/>
        </w:rPr>
        <w:t>最高月销量近1亿元！多款单品累计销售额超过5000万，多次登上抖音短视频带货榜单前+10！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</w:rPr>
      </w:pP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我们</w:t>
      </w: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lang w:val="en-US" w:eastAsia="zh-CN"/>
        </w:rPr>
        <w:t>发展的如何？——成长的足迹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2014年，中达集团旗下首个电商产业园区中达电商园正式成立；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2017年，中达获“福建省现代服务业集聚示范区 (A 类)”，旗下电商双创孵化平台中天创客获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福建省级众创空间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荣誉称号；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2018年，中达电商园获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厦门市科技企业孵化器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荣誉称号，同年9月，中达成功落地临夏·厦门中达电商园，东西协作工作中，中达打造的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两头在外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电商扶贫模式入选国务院扶贫办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2018 年中国企业精准扶贫分领域案例（电商类第一）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2019年，中达电商园获“国家电子商务示范基地”、“国家小型微型企业创业创新示范基地”、“福建省创业孵化示范基地”、“福建省青年五四奖章集体”荣誉称号；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2020年，厦门云创直播小镇项目落地；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2021年，在厦门商务局指导下，举办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2021中国跨境电商发展趋势峰会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，同年9月，中达电商园挂牌厦门首批市级人力资源服务产业园；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</w:rPr>
        <w:t>2022年，厦门云创直播小镇承办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“</w:t>
      </w:r>
      <w:r>
        <w:rPr>
          <w:rFonts w:hint="default" w:ascii="Times New Roman Regular" w:hAnsi="Times New Roman Regular" w:eastAsia="微软雅黑" w:cs="Times New Roman Regular"/>
        </w:rPr>
        <w:t>E鹭购，迎新春</w:t>
      </w:r>
      <w:r>
        <w:rPr>
          <w:rFonts w:hint="default" w:ascii="Times New Roman Regular" w:hAnsi="Times New Roman Regular" w:eastAsia="微软雅黑" w:cs="Times New Roman Regular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</w:rPr>
        <w:t>全国网上年货节厦门分会场暨厦门消费节活动，同年7月，厦门云创直播小镇被认定为海沧区直播引才基地；11月，中达电商园助力脱贫攻坚方面的经验做法被商务部编入《中国电子商务报告 （2021）》；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  <w:highlight w:val="none"/>
        </w:rPr>
      </w:pPr>
      <w:r>
        <w:rPr>
          <w:rFonts w:hint="default" w:ascii="Times New Roman Regular" w:hAnsi="Times New Roman Regular" w:eastAsia="微软雅黑" w:cs="Times New Roman Regular"/>
          <w:highlight w:val="none"/>
        </w:rPr>
        <w:t>2023年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CN"/>
        </w:rPr>
        <w:t>，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厦门云创直播小镇获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“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厦门市小微企业创业创新示范基地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”、“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省级共享职工之家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”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exact"/>
        <w:textAlignment w:val="auto"/>
        <w:rPr>
          <w:rFonts w:hint="default"/>
          <w:highlight w:val="none"/>
        </w:rPr>
      </w:pPr>
      <w:r>
        <w:rPr>
          <w:rFonts w:hint="default" w:ascii="Times New Roman Regular" w:hAnsi="Times New Roman Regular" w:eastAsia="微软雅黑" w:cs="Times New Roman Regular"/>
          <w:highlight w:val="none"/>
          <w:lang w:val="en-US" w:eastAsia="zh-CN"/>
        </w:rPr>
        <w:t>同年9月，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厦门中达集团入围“2023火花S-Park中国产业园区30强”，同时被评选为“特色主题园区运营标杆”。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我们正在寻找谁？——热爱电商行业的潜力股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szCs w:val="21"/>
          <w:highlight w:val="none"/>
        </w:rPr>
      </w:pPr>
      <w:r>
        <w:rPr>
          <w:rFonts w:hint="eastAsia" w:ascii="Times New Roman Regular" w:hAnsi="Times New Roman Regular" w:eastAsia="微软雅黑" w:cs="Times New Roman Regular"/>
          <w:b/>
          <w:bCs/>
          <w:highlight w:val="none"/>
          <w:lang w:val="en-US" w:eastAsia="zh-Hans"/>
        </w:rPr>
        <w:t>电商校招生计划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是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中达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集团为了培养电商事业部优质人才而设立的人才计划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通过招募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-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培养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-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孵化的体系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为电商事业部补充属性为“电商型”的新鲜血液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。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加入电商校招生计划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能够直接接触抖音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天猫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拼多多等主流电商平台的核心岗位</w:t>
      </w:r>
      <w:r>
        <w:rPr>
          <w:rFonts w:hint="default" w:ascii="Times New Roman Regular" w:hAnsi="Times New Roman Regular" w:eastAsia="微软雅黑" w:cs="Times New Roman Regular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获得直属电商平台的资源倾斜</w:t>
      </w:r>
      <w:r>
        <w:rPr>
          <w:rFonts w:hint="default" w:ascii="Times New Roman Regular" w:hAnsi="Times New Roman Regular" w:eastAsia="微软雅黑" w:cs="Times New Roman Regular"/>
          <w:szCs w:val="21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highlight w:val="none"/>
        </w:rPr>
      </w:pPr>
      <w:r>
        <w:rPr>
          <w:rFonts w:hint="default" w:ascii="Times New Roman Regular" w:hAnsi="Times New Roman Regular" w:eastAsia="微软雅黑" w:cs="Times New Roman Regular"/>
          <w:highlight w:val="none"/>
        </w:rPr>
        <w:t>你将拥有：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highlight w:val="none"/>
        </w:rPr>
      </w:pPr>
      <w:r>
        <w:rPr>
          <w:rFonts w:hint="default" w:ascii="Times New Roman Regular" w:hAnsi="Times New Roman Regular" w:eastAsia="微软雅黑" w:cs="Times New Roman Regular"/>
          <w:highlight w:val="none"/>
        </w:rPr>
        <w:t>新人培训、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前辈带教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、专业技能传授、拓展训练、高阶</w:t>
      </w:r>
      <w:r>
        <w:rPr>
          <w:rFonts w:hint="eastAsia" w:ascii="Times New Roman Regular" w:hAnsi="Times New Roman Regular" w:eastAsia="微软雅黑" w:cs="Times New Roman Regular"/>
          <w:highlight w:val="none"/>
          <w:lang w:val="en-US" w:eastAsia="zh-Hans"/>
        </w:rPr>
        <w:t>电商技能培训</w:t>
      </w:r>
      <w:r>
        <w:rPr>
          <w:rFonts w:hint="default" w:ascii="Times New Roman Regular" w:hAnsi="Times New Roman Regular" w:eastAsia="微软雅黑" w:cs="Times New Roman Regular"/>
          <w:highlight w:val="none"/>
        </w:rPr>
        <w:t>等系列职场成长培训方案。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szCs w:val="21"/>
          <w:highlight w:val="none"/>
        </w:rPr>
      </w:pPr>
      <w:r>
        <w:rPr>
          <w:rFonts w:hint="eastAsia" w:ascii="Times New Roman Regular" w:hAnsi="Times New Roman Regular" w:eastAsia="微软雅黑" w:cs="Times New Roman Regular"/>
          <w:szCs w:val="21"/>
          <w:highlight w:val="none"/>
          <w:lang w:val="en-US" w:eastAsia="zh-Hans"/>
        </w:rPr>
        <w:t>电商校招生</w:t>
      </w:r>
      <w:r>
        <w:rPr>
          <w:rFonts w:hint="default" w:ascii="Times New Roman Regular" w:hAnsi="Times New Roman Regular" w:eastAsia="微软雅黑" w:cs="Times New Roman Regular"/>
          <w:szCs w:val="21"/>
          <w:highlight w:val="none"/>
        </w:rPr>
        <w:t>培养计划：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</w:pPr>
      <w:r>
        <w:rPr>
          <w:rFonts w:hint="default" w:ascii="Times New Roman Regular" w:hAnsi="Times New Roman Regular" w:eastAsia="微软雅黑" w:cs="Times New Roman Regular"/>
          <w:szCs w:val="21"/>
          <w:highlight w:val="none"/>
        </w:rPr>
        <w:t>①第1年</w:t>
      </w:r>
      <w:r>
        <w:rPr>
          <w:rFonts w:hint="default" w:ascii="Times New Roman Regular" w:hAnsi="Times New Roman Regular" w:eastAsia="微软雅黑" w:cs="Times New Roman Regular"/>
          <w:szCs w:val="21"/>
          <w:highlight w:val="none"/>
          <w:lang w:eastAsia="zh-CN"/>
        </w:rPr>
        <w:t>“</w:t>
      </w:r>
      <w:r>
        <w:rPr>
          <w:rFonts w:hint="eastAsia" w:ascii="Times New Roman Regular" w:hAnsi="Times New Roman Regular" w:eastAsia="微软雅黑" w:cs="Times New Roman Regular"/>
          <w:szCs w:val="21"/>
          <w:highlight w:val="none"/>
          <w:lang w:val="en-US" w:eastAsia="zh-Hans"/>
        </w:rPr>
        <w:t>精兵</w:t>
      </w:r>
      <w:r>
        <w:rPr>
          <w:rFonts w:hint="default" w:ascii="Times New Roman Regular" w:hAnsi="Times New Roman Regular" w:eastAsia="微软雅黑" w:cs="Times New Roman Regular"/>
          <w:szCs w:val="21"/>
          <w:highlight w:val="none"/>
          <w:lang w:eastAsia="zh-CN"/>
        </w:rPr>
        <w:t>”</w:t>
      </w:r>
      <w:r>
        <w:rPr>
          <w:rFonts w:hint="default" w:ascii="Times New Roman Regular" w:hAnsi="Times New Roman Regular" w:eastAsia="微软雅黑" w:cs="Times New Roman Regular"/>
          <w:szCs w:val="21"/>
          <w:highlight w:val="none"/>
        </w:rPr>
        <w:t>：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前辈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t>带教，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阶梯式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掌握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工作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；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实战实训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，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强化业务能力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textAlignment w:val="auto"/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②第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2-3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年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“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强将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”：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细化赛道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自主式精进工作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；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紧跟市场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，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Hans"/>
        </w:rPr>
        <w:t>加速爆单爆款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Hans"/>
        </w:rPr>
        <w:t>。</w:t>
      </w:r>
    </w:p>
    <w:tbl>
      <w:tblPr>
        <w:tblStyle w:val="9"/>
        <w:tblpPr w:leftFromText="180" w:rightFromText="180" w:vertAnchor="text" w:horzAnchor="page" w:tblpXSpec="center" w:tblpY="194"/>
        <w:tblOverlap w:val="never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864"/>
        <w:gridCol w:w="3550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/>
                <w:bCs/>
                <w:color w:val="auto"/>
                <w:lang w:val="en-US" w:eastAsia="zh-Hans"/>
              </w:rPr>
            </w:pPr>
            <w:r>
              <w:rPr>
                <w:rFonts w:hint="default" w:ascii="Times New Roman Regular" w:hAnsi="Times New Roman Regular" w:eastAsia="微软雅黑" w:cs="Times New Roman Regular"/>
                <w:b/>
                <w:bCs/>
                <w:color w:val="auto"/>
                <w:lang w:val="en-US" w:eastAsia="zh-Hans"/>
              </w:rPr>
              <w:t>岗位类别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/>
                <w:bCs/>
                <w:color w:val="auto"/>
              </w:rPr>
            </w:pPr>
            <w:r>
              <w:rPr>
                <w:rFonts w:hint="default" w:ascii="Times New Roman Regular" w:hAnsi="Times New Roman Regular" w:eastAsia="微软雅黑" w:cs="Times New Roman Regular"/>
                <w:b/>
                <w:bCs/>
                <w:color w:val="auto"/>
              </w:rPr>
              <w:t>招聘岗位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/>
                <w:bCs/>
              </w:rPr>
              <w:t>能力要求</w:t>
            </w:r>
          </w:p>
        </w:tc>
        <w:tc>
          <w:tcPr>
            <w:tcW w:w="141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/>
                <w:bCs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929" w:type="dxa"/>
            <w:vMerge w:val="restart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抖音事业部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</w:rPr>
              <w:t>抖音运营</w:t>
            </w: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eastAsia="微软雅黑" w:cs="Times New Roman Regular"/>
              </w:rPr>
              <w:t>耐心</w:t>
            </w:r>
            <w:r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  <w:t>负责</w:t>
            </w:r>
            <w:r>
              <w:rPr>
                <w:rFonts w:hint="default" w:ascii="Times New Roman Regular" w:hAnsi="Times New Roman Regular" w:eastAsia="微软雅黑" w:cs="Times New Roman Regular"/>
              </w:rPr>
              <w:t>，</w:t>
            </w:r>
            <w:r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  <w:t>超强执行力，玩转数据。</w:t>
            </w:r>
          </w:p>
        </w:tc>
        <w:tc>
          <w:tcPr>
            <w:tcW w:w="1414" w:type="dxa"/>
            <w:vMerge w:val="restart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</w:rPr>
            </w:pPr>
            <w:r>
              <w:rPr>
                <w:rFonts w:hint="default" w:ascii="Times New Roman Regular" w:hAnsi="Times New Roman Regular" w:eastAsia="微软雅黑" w:cs="Times New Roman Regular"/>
              </w:rPr>
              <w:t>①本科及以上学历；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</w:rPr>
            </w:pPr>
            <w:r>
              <w:rPr>
                <w:rFonts w:hint="default" w:ascii="Times New Roman Regular" w:hAnsi="Times New Roman Regular" w:eastAsia="微软雅黑" w:cs="Times New Roman Regular"/>
              </w:rPr>
              <w:t>②专业不限；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eastAsia="微软雅黑" w:cs="Times New Roman Regular"/>
              </w:rPr>
              <w:t>③工作地厦门</w:t>
            </w:r>
            <w:r>
              <w:rPr>
                <w:rFonts w:hint="default" w:ascii="Times New Roman Regular" w:hAnsi="Times New Roman Regular" w:eastAsia="微软雅黑" w:cs="Times New Roman Regular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929" w:type="dxa"/>
            <w:vMerge w:val="continue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抖音编导</w:t>
            </w: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</w:pPr>
            <w:r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  <w:t>敢想会拍，冲浪达人，创意为王。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929" w:type="dxa"/>
            <w:vMerge w:val="continue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抖音</w:t>
            </w:r>
            <w:r>
              <w:rPr>
                <w:rFonts w:hint="default" w:ascii="Times New Roman Regular" w:hAnsi="Times New Roman Regular" w:eastAsia="微软雅黑" w:cs="Times New Roman Regular"/>
                <w:color w:val="auto"/>
              </w:rPr>
              <w:t>剪辑</w:t>
            </w: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关注时尚，踩准爆点，剪出流量。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929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抖音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模特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时尚达人，不惧镜头，容颜姣好。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kern w:val="2"/>
                <w:sz w:val="21"/>
                <w:szCs w:val="22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天猫事业部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</w:rPr>
              <w:t>天猫运营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找准产品卖点，定位客户痛点，较强数理逻辑，爆单创造盈利。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Hans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  <w:t>拼多多事业部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Hans"/>
              </w:rPr>
            </w:pP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lang w:val="en-US" w:eastAsia="zh-Hans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CN"/>
              </w:rPr>
              <w:t>拼多多运营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找准产品卖点，定位客户痛点，较强数理逻辑，爆单创造盈利。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exact"/>
          <w:jc w:val="center"/>
        </w:trPr>
        <w:tc>
          <w:tcPr>
            <w:tcW w:w="1929" w:type="dxa"/>
            <w:vMerge w:val="restart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highlight w:val="none"/>
                <w:lang w:val="en-US" w:eastAsia="zh-Hans"/>
              </w:rPr>
              <w:t>直播项目</w:t>
            </w: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  <w:t>部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CN"/>
              </w:rPr>
              <w:t>直播运营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热爱直播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行业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，擅长沟通协作，数理逻辑也很妥。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1929" w:type="dxa"/>
            <w:vMerge w:val="continue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CN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CN"/>
              </w:rPr>
              <w:t>抖音主播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享受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直播，灵活活泼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CN" w:bidi="ar-SA"/>
              </w:rPr>
              <w:t>，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擅于表达，形象气质佳。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1929" w:type="dxa"/>
            <w:vMerge w:val="restart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业务中台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抖音小店运营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CN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Hans" w:bidi="ar-SA"/>
              </w:rPr>
              <w:t>数据敏感度佳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eastAsia="zh-Hans" w:bidi="ar-SA"/>
              </w:rPr>
              <w:t>，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善于研究和尝试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新投放渠道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  <w:t>玩法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eastAsia="zh-CN" w:bidi="ar-SA"/>
              </w:rPr>
              <w:t>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  <w:jc w:val="center"/>
        </w:trPr>
        <w:tc>
          <w:tcPr>
            <w:tcW w:w="1929" w:type="dxa"/>
            <w:vMerge w:val="continue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lang w:val="en-US" w:eastAsia="zh-Hans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lang w:val="en-US" w:eastAsia="zh-Hans"/>
              </w:rPr>
              <w:t>电商客服岗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热爱电商行业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Hans" w:bidi="ar-SA"/>
              </w:rPr>
              <w:t>，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  <w:t>擅长沟通协作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CN" w:bidi="ar-SA"/>
              </w:rPr>
              <w:t>，</w:t>
            </w: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Hans" w:bidi="ar-SA"/>
              </w:rPr>
              <w:t>耐心负责</w:t>
            </w:r>
            <w:r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eastAsia="zh-Hans" w:bidi="ar-SA"/>
              </w:rPr>
              <w:t>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  <w:t>招商运营部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 Regular" w:hAnsi="Times New Roman Regular" w:eastAsia="微软雅黑" w:cs="Times New Roman Regular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招商运营岗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</w:pPr>
            <w:r>
              <w:rPr>
                <w:rFonts w:hint="default" w:ascii="Times New Roman Regular" w:hAnsi="Times New Roman Regular" w:eastAsia="微软雅黑" w:cs="Times New Roman Regular"/>
                <w:sz w:val="21"/>
                <w:szCs w:val="21"/>
                <w:highlight w:val="none"/>
              </w:rPr>
              <w:t>优秀的沟通协调能力；抗压性强，综合素质过硬。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CN"/>
              </w:rPr>
              <w:t>媒体策略部</w:t>
            </w:r>
          </w:p>
        </w:tc>
        <w:tc>
          <w:tcPr>
            <w:tcW w:w="18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 Regular" w:hAnsi="Times New Roman Regular" w:eastAsia="微软雅黑" w:cs="Times New Roman Regular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商务媒介岗</w:t>
            </w:r>
          </w:p>
        </w:tc>
        <w:tc>
          <w:tcPr>
            <w:tcW w:w="3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</w:pP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具备较强的对外沟通能力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Hans" w:bidi="ar"/>
              </w:rPr>
              <w:t>；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能够协调各类达人的需求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Hans" w:bidi="ar"/>
              </w:rPr>
              <w:t>；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热爱媒介岗位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Hans" w:bidi="ar"/>
              </w:rPr>
              <w:t>，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积极维护产品推广</w:t>
            </w:r>
            <w:r>
              <w:rPr>
                <w:rFonts w:hint="eastAsia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的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Hans" w:bidi="ar"/>
              </w:rPr>
              <w:t>生命线</w:t>
            </w:r>
            <w:r>
              <w:rPr>
                <w:rFonts w:hint="default" w:ascii="Times New Roman Regular" w:hAnsi="Times New Roman Regular" w:eastAsia="微软雅黑" w:cs="Times New Roman Regular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Hans" w:bidi="ar"/>
              </w:rPr>
              <w:t>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Hans"/>
              </w:rPr>
              <w:t>千川项目部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Hans"/>
              </w:rPr>
              <w:t>媒介风控岗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Hans" w:bidi="ar-SA"/>
              </w:rPr>
              <w:t>具有良好的自驱力和责任心，沟通能力和抗压力。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  <w:jc w:val="center"/>
        </w:trPr>
        <w:tc>
          <w:tcPr>
            <w:tcW w:w="1929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default" w:ascii="Times New Roman Regular" w:hAnsi="Times New Roman Regular" w:eastAsia="微软雅黑" w:cs="Times New Roman Regular"/>
                <w:color w:val="auto"/>
                <w:highlight w:val="none"/>
                <w:lang w:eastAsia="zh-Hans"/>
                <w:woUserID w:val="1"/>
              </w:rPr>
              <w:t>电商事业</w:t>
            </w:r>
            <w:bookmarkStart w:id="0" w:name="_GoBack"/>
            <w:bookmarkEnd w:id="0"/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Hans"/>
              </w:rPr>
              <w:t>部</w:t>
            </w:r>
          </w:p>
        </w:tc>
        <w:tc>
          <w:tcPr>
            <w:tcW w:w="1864" w:type="dxa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 Regular" w:hAnsi="Times New Roman Regular" w:eastAsia="微软雅黑" w:cs="Times New Roman Regular"/>
                <w:color w:val="auto"/>
                <w:kern w:val="2"/>
                <w:sz w:val="21"/>
                <w:szCs w:val="24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color w:val="auto"/>
                <w:highlight w:val="none"/>
                <w:lang w:val="en-US" w:eastAsia="zh-Hans"/>
              </w:rPr>
              <w:t>视觉设计岗</w:t>
            </w:r>
          </w:p>
        </w:tc>
        <w:tc>
          <w:tcPr>
            <w:tcW w:w="3550" w:type="dxa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highlight w:val="none"/>
                <w:lang w:val="en-US" w:eastAsia="zh-Hans" w:bidi="ar-SA"/>
              </w:rPr>
              <w:t>视觉传达、平面设计类相关专业，熟练使用主流设计软件，拥有出色的审美能力，实现视觉落地。</w:t>
            </w:r>
          </w:p>
        </w:tc>
        <w:tc>
          <w:tcPr>
            <w:tcW w:w="1414" w:type="dxa"/>
            <w:vMerge w:val="continue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 Regular" w:hAnsi="Times New Roman Regular" w:eastAsia="微软雅黑" w:cs="Times New Roman Regular"/>
                <w:b w:val="0"/>
                <w:bCs w:val="0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textAlignment w:val="auto"/>
        <w:rPr>
          <w:rFonts w:hint="default" w:ascii="Times New Roman Regular" w:hAnsi="Times New Roman Regular" w:eastAsia="微软雅黑" w:cs="Times New Roman Regular"/>
          <w:sz w:val="22"/>
          <w:szCs w:val="24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  <w:sz w:val="22"/>
          <w:szCs w:val="24"/>
        </w:rPr>
      </w:pP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</w:rPr>
        <w:t>你将收获什么？——财富与成长，一样都不会少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1"/>
          <w:szCs w:val="21"/>
        </w:rPr>
        <w:t>【岗位薪资】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val="en-US" w:eastAsia="zh-CN"/>
        </w:rPr>
        <w:t>强风口，高收入——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  <w:t>保底无责任年薪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val="en-US" w:eastAsia="zh-CN"/>
        </w:rPr>
        <w:t>8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  <w:t>万起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eastAsia="zh-CN"/>
        </w:rPr>
        <w:t>，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  <w:t>有竞争力的初始薪资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eastAsia="zh-CN"/>
        </w:rPr>
        <w:t>；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exact"/>
        <w:ind w:left="0" w:right="0" w:firstLine="0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eastAsia="zh-CN"/>
        </w:rPr>
        <w:t>业绩提成高达30%，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val="en-US" w:eastAsia="zh-CN"/>
        </w:rPr>
        <w:t>第一年</w:t>
      </w: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lang w:eastAsia="zh-CN"/>
        </w:rPr>
        <w:t>参考年薪区间10-30万/年。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1"/>
          <w:szCs w:val="21"/>
        </w:rPr>
        <w:t>【职业发展路径】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eastAsia" w:ascii="Times New Roman Regular" w:hAnsi="Times New Roman Regular" w:eastAsia="微软雅黑" w:cs="Times New Roman Regular"/>
          <w:lang w:val="en-US" w:eastAsia="zh-Hans"/>
        </w:rPr>
        <w:t>垂直的双向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晋升路径：</w:t>
      </w:r>
      <w:r>
        <w:rPr>
          <w:rFonts w:hint="eastAsia" w:ascii="Times New Roman Regular" w:hAnsi="Times New Roman Regular" w:eastAsia="微软雅黑" w:cs="Times New Roman Regular"/>
          <w:b w:val="0"/>
          <w:bCs w:val="0"/>
          <w:kern w:val="2"/>
          <w:sz w:val="21"/>
          <w:szCs w:val="22"/>
          <w:lang w:val="en-US" w:eastAsia="zh-CN" w:bidi="ar-SA"/>
        </w:rPr>
        <w:t>初级专员——高级专员——主管职级——</w:t>
      </w:r>
      <w:r>
        <w:rPr>
          <w:rFonts w:hint="eastAsia" w:ascii="Times New Roman Regular" w:hAnsi="Times New Roman Regular" w:eastAsia="微软雅黑" w:cs="Times New Roman Regular"/>
          <w:b w:val="0"/>
          <w:bCs w:val="0"/>
          <w:kern w:val="2"/>
          <w:sz w:val="21"/>
          <w:szCs w:val="22"/>
          <w:highlight w:val="none"/>
          <w:lang w:val="en-US" w:eastAsia="zh-CN" w:bidi="ar-SA"/>
        </w:rPr>
        <w:t>项目股东或总监职级</w:t>
      </w:r>
      <w:r>
        <w:rPr>
          <w:rFonts w:hint="default" w:ascii="Times New Roman Regular" w:hAnsi="Times New Roman Regular" w:eastAsia="微软雅黑" w:cs="Times New Roman Regular"/>
          <w:b w:val="0"/>
          <w:bCs w:val="0"/>
          <w:kern w:val="2"/>
          <w:sz w:val="21"/>
          <w:szCs w:val="22"/>
          <w:highlight w:val="none"/>
          <w:lang w:eastAsia="zh-CN" w:bidi="ar-SA"/>
        </w:rPr>
        <w:t>；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  <w:lang w:val="en-US" w:eastAsia="zh-CN"/>
        </w:rPr>
        <w:t>透明清晰的晋升标准：晋升制度明确，达标即可申请，工作一有成果，员工立有收获；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</w:rPr>
      </w:pPr>
      <w:r>
        <w:rPr>
          <w:rFonts w:hint="default" w:ascii="Times New Roman Regular" w:hAnsi="Times New Roman Regular" w:eastAsia="微软雅黑" w:cs="Times New Roman Regular"/>
          <w:lang w:val="en-US" w:eastAsia="zh-CN"/>
        </w:rPr>
        <w:t>资深前辈直带，手把手带你走上电商新势力的道路，加入高质量电商圈；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exact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lang w:val="en-US" w:eastAsia="zh-CN"/>
        </w:rPr>
        <w:t>享有</w:t>
      </w:r>
      <w:r>
        <w:rPr>
          <w:rFonts w:hint="default" w:ascii="Times New Roman Regular" w:hAnsi="Times New Roman Regular" w:eastAsia="微软雅黑" w:cs="Times New Roman Regular"/>
          <w:lang w:eastAsia="zh-Hans"/>
        </w:rPr>
        <w:t>“</w:t>
      </w:r>
      <w:r>
        <w:rPr>
          <w:rFonts w:hint="eastAsia" w:ascii="Times New Roman Regular" w:hAnsi="Times New Roman Regular" w:eastAsia="微软雅黑" w:cs="Times New Roman Regular"/>
          <w:lang w:val="en-US" w:eastAsia="zh-CN"/>
        </w:rPr>
        <w:t>裂变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计划</w:t>
      </w:r>
      <w:r>
        <w:rPr>
          <w:rFonts w:hint="default" w:ascii="Times New Roman Regular" w:hAnsi="Times New Roman Regular" w:eastAsia="微软雅黑" w:cs="Times New Roman Regular"/>
          <w:lang w:eastAsia="zh-Hans"/>
        </w:rPr>
        <w:t>”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，表现优异可参与裂变为业务合伙人</w:t>
      </w:r>
      <w:r>
        <w:rPr>
          <w:rFonts w:hint="default" w:ascii="Times New Roman Regular" w:hAnsi="Times New Roman Regular" w:eastAsia="微软雅黑" w:cs="Times New Roman Regular"/>
        </w:rPr>
        <w:t>，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公司提供供应链与团队资源助力</w:t>
      </w:r>
      <w:r>
        <w:rPr>
          <w:rFonts w:hint="default" w:ascii="Times New Roman Regular" w:hAnsi="Times New Roman Regular" w:eastAsia="微软雅黑" w:cs="Times New Roman Regular"/>
          <w:lang w:eastAsia="zh-Hans"/>
        </w:rPr>
        <w:t>“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创业</w:t>
      </w:r>
      <w:r>
        <w:rPr>
          <w:rFonts w:hint="default" w:ascii="Times New Roman Regular" w:hAnsi="Times New Roman Regular" w:eastAsia="微软雅黑" w:cs="Times New Roman Regular"/>
          <w:lang w:eastAsia="zh-Hans"/>
        </w:rPr>
        <w:t>”</w:t>
      </w:r>
      <w:r>
        <w:rPr>
          <w:rFonts w:hint="default" w:ascii="Times New Roman Regular" w:hAnsi="Times New Roman Regular" w:eastAsia="微软雅黑" w:cs="Times New Roman Regular"/>
          <w:lang w:val="en-US" w:eastAsia="zh-CN"/>
        </w:rPr>
        <w:t>，</w:t>
      </w:r>
      <w:r>
        <w:rPr>
          <w:rFonts w:hint="default" w:ascii="Times New Roman Regular" w:hAnsi="Times New Roman Regular" w:eastAsia="微软雅黑" w:cs="Times New Roman Regular"/>
        </w:rPr>
        <w:t>将获得股份和参与分红，最直接享受公司发展红利。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bCs/>
          <w:color w:val="141E31"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/>
          <w:bCs/>
          <w:color w:val="141E31"/>
          <w:sz w:val="21"/>
          <w:szCs w:val="21"/>
        </w:rPr>
        <w:t>【综合福利体系】</w:t>
      </w:r>
    </w:p>
    <w:p>
      <w:pPr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微软雅黑" w:hAnsi="微软雅黑" w:eastAsia="微软雅黑" w:cs="微软雅黑"/>
          <w:b/>
          <w:bCs/>
          <w:lang w:val="en-US" w:eastAsia="zh-Hans"/>
        </w:rPr>
      </w:pPr>
      <w:r>
        <w:rPr>
          <w:rFonts w:hint="eastAsia" w:ascii="微软雅黑" w:hAnsi="微软雅黑" w:eastAsia="微软雅黑" w:cs="微软雅黑"/>
          <w:b/>
          <w:bCs/>
          <w:lang w:val="en-US" w:eastAsia="zh-Hans"/>
        </w:rPr>
        <w:t>福利保障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eastAsia="zh-CN"/>
        </w:rPr>
        <w:t>【</w:t>
      </w:r>
      <w:r>
        <w:rPr>
          <w:rFonts w:hint="eastAsia" w:ascii="微软雅黑" w:hAnsi="微软雅黑" w:eastAsia="微软雅黑" w:cs="微软雅黑"/>
          <w:lang w:val="en-US" w:eastAsia="zh-Hans"/>
        </w:rPr>
        <w:t>安家助力</w:t>
      </w:r>
      <w:r>
        <w:rPr>
          <w:rFonts w:hint="default" w:ascii="微软雅黑" w:hAnsi="微软雅黑" w:eastAsia="微软雅黑" w:cs="微软雅黑"/>
          <w:lang w:eastAsia="zh-CN"/>
        </w:rPr>
        <w:t>】——</w:t>
      </w:r>
      <w:r>
        <w:rPr>
          <w:rFonts w:hint="eastAsia" w:ascii="微软雅黑" w:hAnsi="微软雅黑" w:eastAsia="微软雅黑" w:cs="微软雅黑"/>
          <w:lang w:val="en-US" w:eastAsia="zh-Hans"/>
        </w:rPr>
        <w:t>享</w:t>
      </w:r>
      <w:r>
        <w:rPr>
          <w:rFonts w:hint="eastAsia" w:ascii="微软雅黑" w:hAnsi="微软雅黑" w:eastAsia="微软雅黑" w:cs="微软雅黑"/>
          <w:lang w:val="en-US" w:eastAsia="zh-CN"/>
        </w:rPr>
        <w:t>1000元安家费，安家厦门初助力；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default" w:ascii="微软雅黑" w:hAnsi="微软雅黑" w:eastAsia="微软雅黑" w:cs="微软雅黑"/>
          <w:lang w:eastAsia="zh-CN"/>
        </w:rPr>
        <w:t>【</w:t>
      </w:r>
      <w:r>
        <w:rPr>
          <w:rFonts w:hint="eastAsia" w:ascii="微软雅黑" w:hAnsi="微软雅黑" w:eastAsia="微软雅黑" w:cs="微软雅黑"/>
          <w:lang w:val="en-US" w:eastAsia="zh-Hans"/>
        </w:rPr>
        <w:t>人才补贴</w:t>
      </w:r>
      <w:r>
        <w:rPr>
          <w:rFonts w:hint="default" w:ascii="微软雅黑" w:hAnsi="微软雅黑" w:eastAsia="微软雅黑" w:cs="微软雅黑"/>
          <w:lang w:eastAsia="zh-CN"/>
        </w:rPr>
        <w:t>】——</w:t>
      </w:r>
      <w:r>
        <w:rPr>
          <w:rFonts w:hint="eastAsia" w:ascii="微软雅黑" w:hAnsi="微软雅黑" w:eastAsia="微软雅黑" w:cs="微软雅黑"/>
          <w:lang w:val="en-US" w:eastAsia="zh-Hans"/>
        </w:rPr>
        <w:t>协助申请</w:t>
      </w:r>
      <w:r>
        <w:rPr>
          <w:rFonts w:hint="eastAsia" w:ascii="微软雅黑" w:hAnsi="微软雅黑" w:eastAsia="微软雅黑" w:cs="微软雅黑"/>
          <w:lang w:val="en-US" w:eastAsia="zh-CN"/>
        </w:rPr>
        <w:t>1-5万/年的人才补贴，最高40万的购房补贴；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微软雅黑" w:hAnsi="微软雅黑" w:eastAsia="微软雅黑" w:cs="微软雅黑"/>
          <w:lang w:eastAsia="zh-CN"/>
        </w:rPr>
      </w:pPr>
      <w:r>
        <w:rPr>
          <w:rFonts w:hint="default" w:ascii="微软雅黑" w:hAnsi="微软雅黑" w:eastAsia="微软雅黑" w:cs="微软雅黑"/>
          <w:lang w:eastAsia="zh-CN"/>
        </w:rPr>
        <w:t>【</w:t>
      </w:r>
      <w:r>
        <w:rPr>
          <w:rFonts w:hint="eastAsia" w:ascii="微软雅黑" w:hAnsi="微软雅黑" w:eastAsia="微软雅黑" w:cs="微软雅黑"/>
          <w:lang w:val="en-US" w:eastAsia="zh-Hans"/>
        </w:rPr>
        <w:t>落户申请</w:t>
      </w:r>
      <w:r>
        <w:rPr>
          <w:rFonts w:hint="default" w:ascii="微软雅黑" w:hAnsi="微软雅黑" w:eastAsia="微软雅黑" w:cs="微软雅黑"/>
          <w:lang w:eastAsia="zh-CN"/>
        </w:rPr>
        <w:t>】——</w:t>
      </w:r>
      <w:r>
        <w:rPr>
          <w:rFonts w:hint="eastAsia" w:ascii="微软雅黑" w:hAnsi="微软雅黑" w:eastAsia="微软雅黑" w:cs="微软雅黑"/>
          <w:lang w:val="en-US" w:eastAsia="zh-CN"/>
        </w:rPr>
        <w:t>协助落户厦门，享有厦门市民福利，为将来购房、就医扫清障碍</w:t>
      </w:r>
      <w:r>
        <w:rPr>
          <w:rFonts w:hint="default" w:ascii="微软雅黑" w:hAnsi="微软雅黑" w:eastAsia="微软雅黑" w:cs="微软雅黑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【五险一金】——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入职缴纳五险一金，让你后顾无忧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【带薪休假】——享受超过10种类别的带薪休假；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eastAsia="微软雅黑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【健康关怀】——我们关注每位员工的健康，每年安排一次全面健康体检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健康才安心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。</w:t>
      </w:r>
    </w:p>
    <w:p>
      <w:pPr>
        <w:pStyle w:val="2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val="en-US" w:eastAsia="zh-Hans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val="en-US" w:eastAsia="zh-Hans" w:bidi="ar-SA"/>
        </w:rPr>
        <w:t>员工成长</w:t>
      </w:r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</w:pP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  <w:t>【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技能培养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  <w:t>】——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资深前辈带教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eastAsia="zh-Hans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成长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val="en-US" w:eastAsia="zh-Hans" w:bidi="ar-SA"/>
        </w:rPr>
        <w:t>地图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val="en-US" w:eastAsia="zh-CN" w:bidi="ar-SA"/>
        </w:rPr>
        <w:t>领航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eastAsia="zh-Hans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highlight w:val="none"/>
          <w:lang w:val="en-US" w:eastAsia="zh-Hans" w:bidi="ar-SA"/>
        </w:rPr>
        <w:t>为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你的职场新路保驾护航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  <w:t>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【培训分享】——公司定期组织内部培训或外训学习，关注你的专业能力提升；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【晋升发展】——每年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</w:rPr>
        <w:t>多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次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</w:rPr>
        <w:t>达标晋升机会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保障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你的升职加薪！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eastAsia="微软雅黑"/>
          <w:b/>
          <w:bCs/>
          <w:lang w:val="en-US" w:eastAsia="zh-Hans"/>
        </w:rPr>
      </w:pPr>
      <w:r>
        <w:rPr>
          <w:rFonts w:hint="default" w:ascii="微软雅黑" w:hAnsi="微软雅黑" w:eastAsia="微软雅黑" w:cs="微软雅黑"/>
          <w:b/>
          <w:bCs/>
          <w:kern w:val="2"/>
          <w:sz w:val="21"/>
          <w:szCs w:val="24"/>
          <w:lang w:eastAsia="zh-CN" w:bidi="ar-SA"/>
        </w:rPr>
        <w:t>3</w:t>
      </w: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val="en-US" w:eastAsia="zh-Hans" w:bidi="ar-SA"/>
        </w:rPr>
        <w:t>.员工生活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  <w:woUserID w:val="1"/>
        </w:rPr>
        <w:t>日常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活动】——月度下午茶、生日会、户外拓展、扶贫活动、台球、篮球、棋牌室、电子游戏室等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年轻就要一起欢乐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【节日福利】——元宵节、三七女神节、六一节、端午节、中秋节、春节等节日礼盒丰富多样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</w:rPr>
        <w:t>，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让你开心过节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Hans" w:bidi="ar-SA"/>
        </w:rPr>
        <w:t>；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exact"/>
        <w:textAlignment w:val="auto"/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【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多元日常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】——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Hans" w:bidi="ar-SA"/>
        </w:rPr>
        <w:t>园区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自助厨房、共享餐厅、微波炉、冰箱、烘干机、咖啡机、零食柜等供应，体贴又周到；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微软雅黑" w:hAnsi="微软雅黑" w:eastAsia="微软雅黑" w:cs="微软雅黑"/>
          <w:lang w:eastAsia="zh-CN"/>
        </w:rPr>
      </w:pPr>
      <w:r>
        <w:rPr>
          <w:rFonts w:hint="default" w:ascii="微软雅黑" w:hAnsi="微软雅黑" w:eastAsia="微软雅黑" w:cs="微软雅黑"/>
          <w:lang w:eastAsia="zh-CN"/>
        </w:rPr>
        <w:t>【</w:t>
      </w:r>
      <w:r>
        <w:rPr>
          <w:rFonts w:hint="eastAsia" w:ascii="微软雅黑" w:hAnsi="微软雅黑" w:eastAsia="微软雅黑" w:cs="微软雅黑"/>
          <w:lang w:val="en-US" w:eastAsia="zh-Hans"/>
        </w:rPr>
        <w:t>员工公寓</w:t>
      </w:r>
      <w:r>
        <w:rPr>
          <w:rFonts w:hint="default" w:ascii="微软雅黑" w:hAnsi="微软雅黑" w:eastAsia="微软雅黑" w:cs="微软雅黑"/>
          <w:lang w:eastAsia="zh-CN"/>
        </w:rPr>
        <w:t>】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</w:rPr>
        <w:t>——</w:t>
      </w:r>
      <w:r>
        <w:rPr>
          <w:rFonts w:hint="eastAsia" w:ascii="微软雅黑" w:hAnsi="微软雅黑" w:eastAsia="微软雅黑" w:cs="微软雅黑"/>
          <w:lang w:val="en-US" w:eastAsia="zh-CN"/>
        </w:rPr>
        <w:t>有单身公寓，也有园区餐饮，让你安心工作，好好上班</w:t>
      </w:r>
      <w:r>
        <w:rPr>
          <w:rFonts w:hint="default" w:ascii="微软雅黑" w:hAnsi="微软雅黑" w:eastAsia="微软雅黑" w:cs="微软雅黑"/>
          <w:lang w:eastAsia="zh-CN"/>
        </w:rPr>
        <w:t>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highlight w:val="none"/>
          <w:woUserID w:val="1"/>
        </w:rPr>
      </w:pPr>
      <w:r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highlight w:val="none"/>
          <w:woUserID w:val="1"/>
        </w:rPr>
        <w:t>【员工旅游】</w:t>
      </w:r>
      <w:r>
        <w:rPr>
          <w:rFonts w:hint="eastAsia" w:ascii="微软雅黑" w:hAnsi="微软雅黑" w:eastAsia="微软雅黑" w:cs="微软雅黑"/>
          <w:b w:val="0"/>
          <w:bCs w:val="0"/>
          <w:kern w:val="2"/>
          <w:sz w:val="21"/>
          <w:szCs w:val="24"/>
          <w:lang w:val="en-US" w:eastAsia="zh-CN" w:bidi="ar-SA"/>
          <w:woUserID w:val="1"/>
        </w:rPr>
        <w:t>——</w:t>
      </w:r>
      <w:r>
        <w:rPr>
          <w:rFonts w:hint="default" w:ascii="微软雅黑" w:hAnsi="微软雅黑" w:eastAsia="微软雅黑" w:cs="微软雅黑"/>
          <w:b w:val="0"/>
          <w:bCs w:val="0"/>
          <w:kern w:val="2"/>
          <w:sz w:val="21"/>
          <w:szCs w:val="24"/>
          <w:lang w:eastAsia="zh-CN" w:bidi="ar-SA"/>
          <w:woUserID w:val="1"/>
        </w:rPr>
        <w:t>旅游激励加持，特有的年度积分兑换旅游奖励制度，努力工作，享受生活！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right="0" w:firstLine="0"/>
        <w:textAlignment w:val="auto"/>
        <w:rPr>
          <w:rFonts w:hint="default" w:ascii="Times New Roman Regular" w:hAnsi="Times New Roman Regular" w:eastAsia="微软雅黑" w:cs="Times New Roman Regular"/>
          <w:i w:val="0"/>
          <w:iCs w:val="0"/>
          <w:caps w:val="0"/>
          <w:color w:val="141E31"/>
          <w:spacing w:val="0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420" w:hanging="420"/>
        <w:textAlignment w:val="auto"/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highlight w:val="none"/>
        </w:rPr>
      </w:pPr>
      <w:r>
        <w:rPr>
          <w:rFonts w:hint="default" w:ascii="Times New Roman Regular" w:hAnsi="Times New Roman Regular" w:eastAsia="微软雅黑" w:cs="Times New Roman Regular"/>
          <w:b/>
          <w:bCs/>
          <w:sz w:val="22"/>
          <w:szCs w:val="24"/>
          <w:highlight w:val="none"/>
        </w:rPr>
        <w:t>如何加入我们？</w:t>
      </w:r>
    </w:p>
    <w:p>
      <w:pPr>
        <w:pStyle w:val="7"/>
        <w:keepNext w:val="0"/>
        <w:keepLines w:val="0"/>
        <w:pageBreakBefore w:val="0"/>
        <w:numPr>
          <w:ilvl w:val="0"/>
          <w:numId w:val="6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t>网申——笔试——初试——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woUserID w:val="1"/>
        </w:rPr>
        <w:t>综合面试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t>——发放offer——签三方——入职；</w:t>
      </w:r>
    </w:p>
    <w:p>
      <w:pPr>
        <w:pStyle w:val="7"/>
        <w:keepNext w:val="0"/>
        <w:keepLines w:val="0"/>
        <w:pageBreakBefore w:val="0"/>
        <w:numPr>
          <w:ilvl w:val="0"/>
          <w:numId w:val="6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网申开放时间：202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4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2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22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-202</w:t>
      </w:r>
      <w:r>
        <w:rPr>
          <w:rFonts w:hint="eastAsia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4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/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CN"/>
          <w:woUserID w:val="1"/>
        </w:rPr>
        <w:t>6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val="en-US" w:eastAsia="zh-CN"/>
        </w:rPr>
        <w:t>/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lang w:eastAsia="zh-CN"/>
          <w:woUserID w:val="1"/>
        </w:rPr>
        <w:t>30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color w:val="auto"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t>关于面试：</w:t>
      </w: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  <w:woUserID w:val="1"/>
        </w:rPr>
        <w:t>线上线下面试并行，以通知为准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</w:rPr>
        <w:t>网申地址：</w:t>
      </w: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  <w:lang w:val="en-US" w:eastAsia="zh-CN"/>
        </w:rPr>
        <w:fldChar w:fldCharType="begin"/>
      </w: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  <w:lang w:val="en-US" w:eastAsia="zh-CN"/>
        </w:rPr>
        <w:instrText xml:space="preserve"> HYPERLINK "https://xmzoda.zhiye.com/5/jobs" </w:instrText>
      </w: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  <w:lang w:val="en-US" w:eastAsia="zh-CN"/>
        </w:rPr>
        <w:fldChar w:fldCharType="separate"/>
      </w: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</w:rPr>
        <w:t>https://xmzoda.zhiye.com/5/jobs</w:t>
      </w:r>
      <w:r>
        <w:rPr>
          <w:rFonts w:hint="default" w:ascii="Times New Roman Regular" w:hAnsi="Times New Roman Regular" w:eastAsia="微软雅黑" w:cs="Times New Roman Regular"/>
          <w:color w:val="000000"/>
          <w:sz w:val="21"/>
          <w:szCs w:val="21"/>
          <w:highlight w:val="none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6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t>网申二维码：（具体岗位职责及任职要求可扫码查看）；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  <w:highlight w:val="none"/>
        </w:rPr>
      </w:pPr>
      <w:r>
        <w:rPr>
          <w:rFonts w:hint="default" w:ascii="Times New Roman Regular" w:hAnsi="Times New Roman Regular" w:eastAsia="微软雅黑" w:cs="Times New Roman Regular"/>
          <w:sz w:val="21"/>
          <w:szCs w:val="21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-107315</wp:posOffset>
            </wp:positionH>
            <wp:positionV relativeFrom="paragraph">
              <wp:posOffset>22860</wp:posOffset>
            </wp:positionV>
            <wp:extent cx="1390015" cy="1390015"/>
            <wp:effectExtent l="0" t="0" r="635" b="63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0015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/>
          <w:sz w:val="21"/>
          <w:szCs w:val="21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Chars="0" w:right="0" w:rightChars="0"/>
        <w:textAlignment w:val="auto"/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2"/>
          <w:szCs w:val="22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420" w:leftChars="0" w:right="0" w:hanging="420" w:firstLineChars="0"/>
        <w:textAlignment w:val="auto"/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2"/>
          <w:szCs w:val="22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420" w:leftChars="0" w:right="0" w:hanging="420" w:firstLineChars="0"/>
        <w:textAlignment w:val="auto"/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2"/>
          <w:szCs w:val="22"/>
        </w:rPr>
      </w:pPr>
      <w:r>
        <w:rPr>
          <w:rFonts w:hint="default" w:ascii="Times New Roman Regular" w:hAnsi="Times New Roman Regular" w:eastAsia="微软雅黑" w:cs="Times New Roman Regular"/>
          <w:b/>
          <w:bCs/>
          <w:i w:val="0"/>
          <w:iCs w:val="0"/>
          <w:caps w:val="0"/>
          <w:color w:val="141E31"/>
          <w:spacing w:val="0"/>
          <w:sz w:val="22"/>
          <w:szCs w:val="22"/>
        </w:rPr>
        <w:t>联系方式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  <w:t>联系人：</w:t>
      </w: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  <w:lang w:val="en-US" w:eastAsia="zh-CN"/>
        </w:rPr>
        <w:t>林</w:t>
      </w: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  <w:t>小姐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Cs/>
          <w:sz w:val="21"/>
          <w:szCs w:val="21"/>
          <w:lang w:val="en-US" w:eastAsia="zh-CN"/>
        </w:rPr>
      </w:pP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  <w:t>电  话：</w:t>
      </w:r>
      <w:r>
        <w:rPr>
          <w:rFonts w:hint="default" w:ascii="Times New Roman Regular" w:hAnsi="Times New Roman Regular" w:eastAsia="微软雅黑" w:cs="Times New Roman Regular"/>
          <w:bCs/>
          <w:sz w:val="20"/>
          <w:szCs w:val="20"/>
          <w:lang w:val="en-US" w:eastAsia="zh-CN"/>
        </w:rPr>
        <w:t>0592-6897906/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val="en-US" w:eastAsia="zh-CN" w:bidi="ar"/>
        </w:rPr>
        <w:t>1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eastAsia="zh-CN" w:bidi="ar"/>
        </w:rPr>
        <w:t>59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eastAsia="zh-CN" w:bidi="ar"/>
        </w:rPr>
        <w:t>5936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val="en-US" w:eastAsia="zh-CN" w:bidi="ar"/>
        </w:rPr>
        <w:t>-</w:t>
      </w:r>
      <w:r>
        <w:rPr>
          <w:rFonts w:hint="default" w:ascii="Times New Roman Regular" w:hAnsi="Times New Roman Regular" w:eastAsia="微软雅黑" w:cs="Times New Roman Regular"/>
          <w:color w:val="000000"/>
          <w:kern w:val="0"/>
          <w:sz w:val="20"/>
          <w:szCs w:val="20"/>
          <w:lang w:eastAsia="zh-CN" w:bidi="ar"/>
        </w:rPr>
        <w:t>4816</w:t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  <w:t>邮  箱：</w:t>
      </w:r>
      <w:r>
        <w:rPr>
          <w:rFonts w:hint="default" w:ascii="Times New Roman Regular" w:hAnsi="Times New Roman Regular" w:eastAsia="微软雅黑" w:cs="Times New Roman Regular"/>
        </w:rPr>
        <w:fldChar w:fldCharType="begin"/>
      </w:r>
      <w:r>
        <w:rPr>
          <w:rFonts w:hint="default" w:ascii="Times New Roman Regular" w:hAnsi="Times New Roman Regular" w:eastAsia="微软雅黑" w:cs="Times New Roman Regular"/>
        </w:rPr>
        <w:instrText xml:space="preserve"> HYPERLINK "mailto:wyq@xmzoda.com" </w:instrText>
      </w:r>
      <w:r>
        <w:rPr>
          <w:rFonts w:hint="default" w:ascii="Times New Roman Regular" w:hAnsi="Times New Roman Regular" w:eastAsia="微软雅黑" w:cs="Times New Roman Regular"/>
        </w:rPr>
        <w:fldChar w:fldCharType="separate"/>
      </w:r>
      <w:r>
        <w:rPr>
          <w:rStyle w:val="12"/>
          <w:rFonts w:hint="default" w:ascii="Times New Roman Regular" w:hAnsi="Times New Roman Regular" w:eastAsia="微软雅黑" w:cs="Times New Roman Regular"/>
          <w:bCs/>
          <w:sz w:val="21"/>
          <w:szCs w:val="21"/>
          <w:lang w:eastAsia="zh-CN"/>
        </w:rPr>
        <w:t>hr</w:t>
      </w:r>
      <w:r>
        <w:rPr>
          <w:rStyle w:val="12"/>
          <w:rFonts w:hint="default" w:ascii="Times New Roman Regular" w:hAnsi="Times New Roman Regular" w:eastAsia="微软雅黑" w:cs="Times New Roman Regular"/>
          <w:bCs/>
          <w:sz w:val="21"/>
          <w:szCs w:val="21"/>
        </w:rPr>
        <w:t>@xmzoda.com</w:t>
      </w:r>
      <w:r>
        <w:rPr>
          <w:rStyle w:val="12"/>
          <w:rFonts w:hint="default" w:ascii="Times New Roman Regular" w:hAnsi="Times New Roman Regular" w:eastAsia="微软雅黑" w:cs="Times New Roman Regular"/>
          <w:bCs/>
          <w:sz w:val="21"/>
          <w:szCs w:val="21"/>
        </w:rPr>
        <w:fldChar w:fldCharType="end"/>
      </w:r>
    </w:p>
    <w:p>
      <w:pPr>
        <w:pStyle w:val="7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textAlignment w:val="auto"/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</w:pPr>
      <w:r>
        <w:rPr>
          <w:rFonts w:hint="default" w:ascii="Times New Roman Regular" w:hAnsi="Times New Roman Regular" w:eastAsia="微软雅黑" w:cs="Times New Roman Regular"/>
          <w:bCs/>
          <w:sz w:val="21"/>
          <w:szCs w:val="21"/>
        </w:rPr>
        <w:t>中达电商园公众号：</w:t>
      </w:r>
    </w:p>
    <w:p>
      <w:pPr>
        <w:pStyle w:val="7"/>
        <w:shd w:val="clear" w:color="auto" w:fill="FFFFFF"/>
        <w:spacing w:before="0" w:beforeAutospacing="0" w:after="0" w:afterAutospacing="0"/>
        <w:rPr>
          <w:rFonts w:hint="default" w:ascii="Times New Roman" w:hAnsi="Times New Roman" w:eastAsia="宋体" w:cs="Times New Roman"/>
          <w:bCs/>
          <w:sz w:val="21"/>
          <w:szCs w:val="21"/>
        </w:rPr>
      </w:pPr>
      <w:r>
        <w:rPr>
          <w:rFonts w:hint="default" w:ascii="Times New Roman" w:hAnsi="Times New Roman" w:eastAsia="宋体" w:cs="Times New Roman"/>
          <w:bCs/>
          <w:sz w:val="21"/>
          <w:szCs w:val="21"/>
        </w:rPr>
        <w:drawing>
          <wp:inline distT="0" distB="0" distL="114300" distR="114300">
            <wp:extent cx="1276985" cy="1276985"/>
            <wp:effectExtent l="0" t="0" r="18415" b="18415"/>
            <wp:docPr id="3" name="图片 3" descr="6909b2d6c36118f880aac54b1f206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909b2d6c36118f880aac54b1f2063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27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思源黑体 CN">
    <w:panose1 w:val="020B05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C349F7"/>
    <w:multiLevelType w:val="singleLevel"/>
    <w:tmpl w:val="B3C349F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B931F0F"/>
    <w:multiLevelType w:val="singleLevel"/>
    <w:tmpl w:val="BB931F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E4E6505"/>
    <w:multiLevelType w:val="singleLevel"/>
    <w:tmpl w:val="EE4E650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88B7E02"/>
    <w:multiLevelType w:val="singleLevel"/>
    <w:tmpl w:val="088B7E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116DB7F"/>
    <w:multiLevelType w:val="singleLevel"/>
    <w:tmpl w:val="2116DB7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2AEB0B0E"/>
    <w:multiLevelType w:val="singleLevel"/>
    <w:tmpl w:val="2AEB0B0E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A3BD30B"/>
    <w:multiLevelType w:val="singleLevel"/>
    <w:tmpl w:val="7A3BD3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yNzY0ZGI4OGQ4ZGU3MzE1ODE4ZGI5ZjY2MDJhN2YifQ=="/>
    <w:docVar w:name="KSO_WPS_MARK_KEY" w:val="3e375616-df92-4ac7-b8e9-d60edbadaceb"/>
  </w:docVars>
  <w:rsids>
    <w:rsidRoot w:val="77A24D3E"/>
    <w:rsid w:val="00004417"/>
    <w:rsid w:val="0006280C"/>
    <w:rsid w:val="0009391C"/>
    <w:rsid w:val="000A3265"/>
    <w:rsid w:val="0016212B"/>
    <w:rsid w:val="00173692"/>
    <w:rsid w:val="001A554E"/>
    <w:rsid w:val="001D04D9"/>
    <w:rsid w:val="001E11CC"/>
    <w:rsid w:val="001E1AC3"/>
    <w:rsid w:val="001E61F8"/>
    <w:rsid w:val="001E62D4"/>
    <w:rsid w:val="0020208C"/>
    <w:rsid w:val="002060F7"/>
    <w:rsid w:val="00214C6B"/>
    <w:rsid w:val="00243BFF"/>
    <w:rsid w:val="002A787A"/>
    <w:rsid w:val="002A7E71"/>
    <w:rsid w:val="002B687E"/>
    <w:rsid w:val="00314D5F"/>
    <w:rsid w:val="003216F8"/>
    <w:rsid w:val="00395DD0"/>
    <w:rsid w:val="003E7A32"/>
    <w:rsid w:val="00434748"/>
    <w:rsid w:val="00435A3F"/>
    <w:rsid w:val="00447FF1"/>
    <w:rsid w:val="00497573"/>
    <w:rsid w:val="004B07BC"/>
    <w:rsid w:val="004D4DCC"/>
    <w:rsid w:val="004E19E9"/>
    <w:rsid w:val="004E2821"/>
    <w:rsid w:val="00513B14"/>
    <w:rsid w:val="0054452B"/>
    <w:rsid w:val="0055307C"/>
    <w:rsid w:val="00574420"/>
    <w:rsid w:val="00575756"/>
    <w:rsid w:val="0059143A"/>
    <w:rsid w:val="005F66A2"/>
    <w:rsid w:val="00621E91"/>
    <w:rsid w:val="0069174E"/>
    <w:rsid w:val="0071066D"/>
    <w:rsid w:val="007115C0"/>
    <w:rsid w:val="00722D87"/>
    <w:rsid w:val="0075095F"/>
    <w:rsid w:val="00750FB5"/>
    <w:rsid w:val="007A1AF9"/>
    <w:rsid w:val="0085620D"/>
    <w:rsid w:val="008631BD"/>
    <w:rsid w:val="008D3BC6"/>
    <w:rsid w:val="00902F92"/>
    <w:rsid w:val="00925B90"/>
    <w:rsid w:val="0097374D"/>
    <w:rsid w:val="00997DE7"/>
    <w:rsid w:val="009C6F9C"/>
    <w:rsid w:val="009F565D"/>
    <w:rsid w:val="00A41EB4"/>
    <w:rsid w:val="00A4508B"/>
    <w:rsid w:val="00AE0475"/>
    <w:rsid w:val="00AF25A6"/>
    <w:rsid w:val="00B11088"/>
    <w:rsid w:val="00B33F50"/>
    <w:rsid w:val="00B41D91"/>
    <w:rsid w:val="00B431DF"/>
    <w:rsid w:val="00B769D5"/>
    <w:rsid w:val="00B80D41"/>
    <w:rsid w:val="00B916F7"/>
    <w:rsid w:val="00BD6A6C"/>
    <w:rsid w:val="00BE2FF4"/>
    <w:rsid w:val="00C274F0"/>
    <w:rsid w:val="00DC6C23"/>
    <w:rsid w:val="00DD660F"/>
    <w:rsid w:val="00DE7014"/>
    <w:rsid w:val="00E14EEE"/>
    <w:rsid w:val="00E163B8"/>
    <w:rsid w:val="00E86C75"/>
    <w:rsid w:val="00EB3643"/>
    <w:rsid w:val="00ED1483"/>
    <w:rsid w:val="00EE507A"/>
    <w:rsid w:val="00EF2AE5"/>
    <w:rsid w:val="00F01E13"/>
    <w:rsid w:val="00F31B0E"/>
    <w:rsid w:val="00F40799"/>
    <w:rsid w:val="00F51654"/>
    <w:rsid w:val="00F5710F"/>
    <w:rsid w:val="00F60710"/>
    <w:rsid w:val="00F76296"/>
    <w:rsid w:val="00FA14D6"/>
    <w:rsid w:val="00FD12BC"/>
    <w:rsid w:val="00FE0A36"/>
    <w:rsid w:val="011C626C"/>
    <w:rsid w:val="015935FC"/>
    <w:rsid w:val="01F80A87"/>
    <w:rsid w:val="02287AAF"/>
    <w:rsid w:val="022F773A"/>
    <w:rsid w:val="030B0DE9"/>
    <w:rsid w:val="04832201"/>
    <w:rsid w:val="06CD7E4C"/>
    <w:rsid w:val="06DE0E11"/>
    <w:rsid w:val="070D72D0"/>
    <w:rsid w:val="076F6498"/>
    <w:rsid w:val="07BD1D00"/>
    <w:rsid w:val="07F397C3"/>
    <w:rsid w:val="08E123A7"/>
    <w:rsid w:val="09565B25"/>
    <w:rsid w:val="098138AC"/>
    <w:rsid w:val="099E3BA1"/>
    <w:rsid w:val="09DB7CEA"/>
    <w:rsid w:val="0A341784"/>
    <w:rsid w:val="0A7B0F20"/>
    <w:rsid w:val="0B0A460E"/>
    <w:rsid w:val="104244DE"/>
    <w:rsid w:val="10E70A61"/>
    <w:rsid w:val="127C4817"/>
    <w:rsid w:val="12DB57B2"/>
    <w:rsid w:val="135D4395"/>
    <w:rsid w:val="149804E2"/>
    <w:rsid w:val="15460359"/>
    <w:rsid w:val="155F01AE"/>
    <w:rsid w:val="15C80334"/>
    <w:rsid w:val="16B511AF"/>
    <w:rsid w:val="182F2307"/>
    <w:rsid w:val="183B79D3"/>
    <w:rsid w:val="186D16F4"/>
    <w:rsid w:val="18955E10"/>
    <w:rsid w:val="18D019BE"/>
    <w:rsid w:val="19DB67AB"/>
    <w:rsid w:val="1A734B8C"/>
    <w:rsid w:val="1AD35795"/>
    <w:rsid w:val="1AF448CE"/>
    <w:rsid w:val="1B2550C2"/>
    <w:rsid w:val="1BBB4EF0"/>
    <w:rsid w:val="1C735482"/>
    <w:rsid w:val="1C9C6787"/>
    <w:rsid w:val="1CD173D4"/>
    <w:rsid w:val="1CFC3FA2"/>
    <w:rsid w:val="1DE226F6"/>
    <w:rsid w:val="1E713164"/>
    <w:rsid w:val="1E917E41"/>
    <w:rsid w:val="1EE15D9B"/>
    <w:rsid w:val="21A31144"/>
    <w:rsid w:val="228026A7"/>
    <w:rsid w:val="22C205C9"/>
    <w:rsid w:val="236A551D"/>
    <w:rsid w:val="24CE3341"/>
    <w:rsid w:val="28164E27"/>
    <w:rsid w:val="2838794B"/>
    <w:rsid w:val="283B1E90"/>
    <w:rsid w:val="29115E06"/>
    <w:rsid w:val="2996455E"/>
    <w:rsid w:val="2C624030"/>
    <w:rsid w:val="2CE85ECC"/>
    <w:rsid w:val="2DEB6C1F"/>
    <w:rsid w:val="2E04418C"/>
    <w:rsid w:val="2EF92EEA"/>
    <w:rsid w:val="303A20E7"/>
    <w:rsid w:val="32531A6E"/>
    <w:rsid w:val="32A40FB0"/>
    <w:rsid w:val="33DC03A9"/>
    <w:rsid w:val="33E02FA5"/>
    <w:rsid w:val="35B91D00"/>
    <w:rsid w:val="36DEE803"/>
    <w:rsid w:val="37D62AFD"/>
    <w:rsid w:val="37F25055"/>
    <w:rsid w:val="3A9C4AD5"/>
    <w:rsid w:val="3AA840F1"/>
    <w:rsid w:val="3B4402BD"/>
    <w:rsid w:val="3BEF681C"/>
    <w:rsid w:val="3C2439B6"/>
    <w:rsid w:val="3C7F5CB4"/>
    <w:rsid w:val="3CF90804"/>
    <w:rsid w:val="3D166974"/>
    <w:rsid w:val="3DD50E16"/>
    <w:rsid w:val="3E2A280B"/>
    <w:rsid w:val="40E345BE"/>
    <w:rsid w:val="41321FB5"/>
    <w:rsid w:val="42963833"/>
    <w:rsid w:val="42ED1A1B"/>
    <w:rsid w:val="43C12C41"/>
    <w:rsid w:val="45D61A19"/>
    <w:rsid w:val="47156812"/>
    <w:rsid w:val="47CC69A7"/>
    <w:rsid w:val="48DFAE45"/>
    <w:rsid w:val="4A3F5EF8"/>
    <w:rsid w:val="4AE5143A"/>
    <w:rsid w:val="4C194E4E"/>
    <w:rsid w:val="4C675BBA"/>
    <w:rsid w:val="4D5E65EE"/>
    <w:rsid w:val="4D92516A"/>
    <w:rsid w:val="4E0D0991"/>
    <w:rsid w:val="4FF70B22"/>
    <w:rsid w:val="50363236"/>
    <w:rsid w:val="52734B8D"/>
    <w:rsid w:val="52D475FB"/>
    <w:rsid w:val="53F65A75"/>
    <w:rsid w:val="553E5926"/>
    <w:rsid w:val="559F5EE5"/>
    <w:rsid w:val="564138FB"/>
    <w:rsid w:val="57691684"/>
    <w:rsid w:val="58D437D4"/>
    <w:rsid w:val="593218D5"/>
    <w:rsid w:val="59521A29"/>
    <w:rsid w:val="59BC359F"/>
    <w:rsid w:val="5A1A5CFB"/>
    <w:rsid w:val="5B2031EA"/>
    <w:rsid w:val="5B3FAF2B"/>
    <w:rsid w:val="5C8E7193"/>
    <w:rsid w:val="5C943308"/>
    <w:rsid w:val="5CFCE0EE"/>
    <w:rsid w:val="5EF7776C"/>
    <w:rsid w:val="5F433FBC"/>
    <w:rsid w:val="5F5C263F"/>
    <w:rsid w:val="5F9644AB"/>
    <w:rsid w:val="5FB300AB"/>
    <w:rsid w:val="60F421FD"/>
    <w:rsid w:val="61C30944"/>
    <w:rsid w:val="621719D8"/>
    <w:rsid w:val="627810E8"/>
    <w:rsid w:val="62BF62E0"/>
    <w:rsid w:val="63C67A52"/>
    <w:rsid w:val="63E15DFA"/>
    <w:rsid w:val="64A06E94"/>
    <w:rsid w:val="67312852"/>
    <w:rsid w:val="67C90F4D"/>
    <w:rsid w:val="6808604B"/>
    <w:rsid w:val="695E0BDE"/>
    <w:rsid w:val="6B3B22D2"/>
    <w:rsid w:val="6C2D55FC"/>
    <w:rsid w:val="6C8B5592"/>
    <w:rsid w:val="6D5F3276"/>
    <w:rsid w:val="6EA40A73"/>
    <w:rsid w:val="6FD92165"/>
    <w:rsid w:val="70A95A14"/>
    <w:rsid w:val="71CA4371"/>
    <w:rsid w:val="72BB3614"/>
    <w:rsid w:val="7367B89C"/>
    <w:rsid w:val="73AF5FE0"/>
    <w:rsid w:val="741538A5"/>
    <w:rsid w:val="74237B77"/>
    <w:rsid w:val="75037568"/>
    <w:rsid w:val="750929FF"/>
    <w:rsid w:val="76DA7244"/>
    <w:rsid w:val="776E087D"/>
    <w:rsid w:val="77A24D3E"/>
    <w:rsid w:val="77A64F39"/>
    <w:rsid w:val="77B73F01"/>
    <w:rsid w:val="77DBF8AF"/>
    <w:rsid w:val="78057D8E"/>
    <w:rsid w:val="79521003"/>
    <w:rsid w:val="796230E1"/>
    <w:rsid w:val="7C387D4C"/>
    <w:rsid w:val="7D4F0D55"/>
    <w:rsid w:val="7DF9BB9D"/>
    <w:rsid w:val="7EBEFBEA"/>
    <w:rsid w:val="7F420D0E"/>
    <w:rsid w:val="7F5526A7"/>
    <w:rsid w:val="7F7E7133"/>
    <w:rsid w:val="7FF9EE43"/>
    <w:rsid w:val="A7AF7498"/>
    <w:rsid w:val="B93F1129"/>
    <w:rsid w:val="DAFEC396"/>
    <w:rsid w:val="E5DA38D9"/>
    <w:rsid w:val="EAFF2587"/>
    <w:rsid w:val="EDCFE23F"/>
    <w:rsid w:val="EF7BAD62"/>
    <w:rsid w:val="F5FFAE9D"/>
    <w:rsid w:val="F6DF166A"/>
    <w:rsid w:val="FAFFC52A"/>
    <w:rsid w:val="FBDF7024"/>
    <w:rsid w:val="FDF25244"/>
    <w:rsid w:val="FEB65F0F"/>
    <w:rsid w:val="FEF4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character" w:customStyle="1" w:styleId="14">
    <w:name w:val="批注框文本 字符"/>
    <w:basedOn w:val="10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页眉 字符"/>
    <w:basedOn w:val="10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0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2326</Words>
  <Characters>2474</Characters>
  <Lines>19</Lines>
  <Paragraphs>5</Paragraphs>
  <TotalTime>0</TotalTime>
  <ScaleCrop>false</ScaleCrop>
  <LinksUpToDate>false</LinksUpToDate>
  <CharactersWithSpaces>2480</CharactersWithSpaces>
  <Application>WPS Office WWO_feishu_20230531100529-62b4f7f279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2021-08-19T01:07:00Z</dcterms:created>
  <dc:creator>Administrator</dc:creator>
  <cp:lastModifiedBy>Tino</cp:lastModifiedBy>
  <dcterms:modified xsi:type="dcterms:W3CDTF">2024-02-26T14:14:58Z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2D7160C1A22BA7A8E792EC6401E7AC59_43</vt:lpwstr>
  </property>
</Properties>
</file>