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45495" w:rsidRDefault="00145495" w:rsidP="00145495">
      <w:pPr>
        <w:spacing w:line="600" w:lineRule="exact"/>
        <w:jc w:val="center"/>
      </w:pPr>
      <w:r>
        <w:rPr>
          <w:rFonts w:ascii="方正小标宋简体" w:eastAsia="方正小标宋简体" w:hAnsi="宋体" w:hint="eastAsia"/>
          <w:sz w:val="44"/>
          <w:szCs w:val="44"/>
          <w:lang w:val="en-US" w:eastAsia="zh-CN"/>
        </w:rPr>
        <w:t>福建省科学技术厅等五部门关于组织申报</w:t>
      </w:r>
    </w:p>
    <w:p w:rsidR="00145495" w:rsidRDefault="00145495" w:rsidP="00145495">
      <w:pPr>
        <w:spacing w:line="600" w:lineRule="exact"/>
        <w:jc w:val="center"/>
        <w:rPr>
          <w:rFonts w:ascii="方正小标宋简体" w:eastAsia="方正小标宋简体" w:hAnsi="宋体" w:hint="eastAsia"/>
          <w:sz w:val="44"/>
          <w:szCs w:val="44"/>
          <w:lang w:val="en-US" w:eastAsia="zh-CN"/>
        </w:rPr>
      </w:pPr>
      <w:r>
        <w:rPr>
          <w:rFonts w:ascii="方正小标宋简体" w:eastAsia="方正小标宋简体" w:hAnsi="宋体" w:hint="eastAsia"/>
          <w:sz w:val="44"/>
          <w:szCs w:val="44"/>
        </w:rPr>
        <w:fldChar w:fldCharType="begin"/>
      </w:r>
      <w:r>
        <w:rPr>
          <w:rFonts w:ascii="方正小标宋简体" w:eastAsia="方正小标宋简体" w:hAnsi="宋体" w:hint="eastAsia"/>
          <w:sz w:val="44"/>
          <w:szCs w:val="44"/>
        </w:rPr>
        <w:instrText xml:space="preserve"> MERGEFIELD  文件标题 </w:instrText>
      </w:r>
      <w:r>
        <w:rPr>
          <w:rFonts w:ascii="方正小标宋简体" w:eastAsia="方正小标宋简体" w:hAnsi="宋体" w:hint="eastAsia"/>
          <w:sz w:val="44"/>
          <w:szCs w:val="44"/>
        </w:rPr>
        <w:fldChar w:fldCharType="separate"/>
      </w:r>
      <w:r>
        <w:rPr>
          <w:rFonts w:ascii="方正小标宋简体" w:eastAsia="方正小标宋简体" w:hAnsi="宋体" w:hint="eastAsia"/>
          <w:sz w:val="44"/>
          <w:szCs w:val="44"/>
          <w:lang w:val="en-US" w:eastAsia="zh-CN"/>
        </w:rPr>
        <w:t>2023年高校产学研联合创新项目的通知</w:t>
      </w:r>
      <w:r>
        <w:rPr>
          <w:rFonts w:ascii="方正小标宋简体" w:eastAsia="方正小标宋简体" w:hAnsi="宋体" w:hint="eastAsia"/>
          <w:sz w:val="44"/>
          <w:szCs w:val="44"/>
        </w:rPr>
        <w:fldChar w:fldCharType="end"/>
      </w:r>
    </w:p>
    <w:p w:rsidR="00145495" w:rsidRDefault="00145495" w:rsidP="00145495">
      <w:pPr>
        <w:spacing w:line="600" w:lineRule="exact"/>
        <w:jc w:val="center"/>
        <w:rPr>
          <w:rFonts w:ascii="仿宋_GB2312" w:hAnsi="仿宋" w:cs="仿宋_GB2312" w:hint="eastAsia"/>
          <w:szCs w:val="32"/>
        </w:rPr>
      </w:pPr>
    </w:p>
    <w:p w:rsidR="00145495" w:rsidRDefault="00145495" w:rsidP="00145495">
      <w:pPr>
        <w:spacing w:line="620" w:lineRule="exact"/>
        <w:rPr>
          <w:rFonts w:ascii="仿宋_GB2312" w:hAnsi="仿宋" w:cs="仿宋_GB2312" w:hint="eastAsia"/>
          <w:szCs w:val="32"/>
        </w:rPr>
      </w:pPr>
      <w:bookmarkStart w:id="0" w:name="BodyEnd"/>
      <w:bookmarkEnd w:id="0"/>
      <w:r>
        <w:rPr>
          <w:rFonts w:ascii="仿宋_GB2312" w:hAnsi="仿宋" w:cs="仿宋_GB2312" w:hint="eastAsia"/>
          <w:szCs w:val="32"/>
        </w:rPr>
        <w:t>省内</w:t>
      </w:r>
      <w:r>
        <w:rPr>
          <w:rFonts w:ascii="仿宋_GB2312" w:hAnsi="仿宋" w:cs="仿宋_GB2312" w:hint="eastAsia"/>
          <w:szCs w:val="32"/>
        </w:rPr>
        <w:fldChar w:fldCharType="begin"/>
      </w:r>
      <w:r>
        <w:rPr>
          <w:rFonts w:ascii="仿宋_GB2312" w:hAnsi="仿宋" w:cs="仿宋_GB2312" w:hint="eastAsia"/>
          <w:szCs w:val="32"/>
        </w:rPr>
        <w:instrText xml:space="preserve"> MERGEFIELD 主送 </w:instrText>
      </w:r>
      <w:r>
        <w:rPr>
          <w:rFonts w:ascii="仿宋_GB2312" w:hAnsi="仿宋" w:cs="仿宋_GB2312" w:hint="eastAsia"/>
          <w:szCs w:val="32"/>
        </w:rPr>
        <w:fldChar w:fldCharType="separate"/>
      </w:r>
      <w:r>
        <w:rPr>
          <w:rFonts w:ascii="仿宋_GB2312" w:hAnsi="仿宋" w:cs="仿宋_GB2312" w:hint="eastAsia"/>
          <w:szCs w:val="32"/>
        </w:rPr>
        <w:t>有关高校</w:t>
      </w:r>
      <w:r>
        <w:rPr>
          <w:rFonts w:ascii="仿宋_GB2312" w:hAnsi="仿宋" w:cs="仿宋_GB2312" w:hint="eastAsia"/>
          <w:szCs w:val="32"/>
        </w:rPr>
        <w:fldChar w:fldCharType="end"/>
      </w:r>
      <w:r>
        <w:rPr>
          <w:rFonts w:ascii="仿宋_GB2312" w:hAnsi="仿宋" w:cs="仿宋_GB2312" w:hint="eastAsia"/>
          <w:szCs w:val="32"/>
        </w:rPr>
        <w:t>：</w:t>
      </w:r>
    </w:p>
    <w:p w:rsidR="00145495" w:rsidRDefault="00145495" w:rsidP="00145495">
      <w:pPr>
        <w:spacing w:line="620" w:lineRule="exact"/>
        <w:ind w:firstLineChars="225" w:firstLine="720"/>
        <w:jc w:val="left"/>
        <w:rPr>
          <w:rFonts w:ascii="仿宋_GB2312" w:hAnsi="宋体" w:cs="宋体" w:hint="eastAsia"/>
          <w:szCs w:val="32"/>
        </w:rPr>
      </w:pPr>
      <w:r>
        <w:rPr>
          <w:rFonts w:ascii="仿宋_GB2312" w:hAnsi="仿宋" w:cs="仿宋_GB2312" w:hint="eastAsia"/>
          <w:szCs w:val="32"/>
        </w:rPr>
        <w:t>为促进我省高校之间优势互补和协同创新，加强人才、技术、资源整合，共同服务我省企业技术创新和产业高质量发展，根据《福建省科学技术厅 福建省工业和信息化厅 福建省教育厅 福建省财政厅 中共福建省委人才工作领导小组办公室关于印发&lt;福建省高校产学研联合创新项目实施工作方案&gt;的通知》，经过联席会议研究，决定面向全省高校（厦门市属高校除外）组织申报2023</w:t>
      </w:r>
      <w:r>
        <w:rPr>
          <w:rFonts w:ascii="仿宋_GB2312" w:hAnsi="仿宋" w:cs="仿宋_GB2312"/>
          <w:szCs w:val="32"/>
        </w:rPr>
        <w:t>年省</w:t>
      </w:r>
      <w:r>
        <w:rPr>
          <w:rFonts w:ascii="仿宋_GB2312" w:hAnsi="仿宋" w:cs="仿宋_GB2312" w:hint="eastAsia"/>
          <w:szCs w:val="32"/>
        </w:rPr>
        <w:t>高校产学研联合创新项目。</w:t>
      </w:r>
      <w:r>
        <w:rPr>
          <w:rFonts w:ascii="仿宋_GB2312" w:hAnsi="宋体" w:cs="宋体" w:hint="eastAsia"/>
          <w:szCs w:val="32"/>
        </w:rPr>
        <w:t>现将项目申报有关事项通知如下：</w:t>
      </w:r>
    </w:p>
    <w:p w:rsidR="00145495" w:rsidRDefault="00145495" w:rsidP="00145495">
      <w:pPr>
        <w:spacing w:line="620" w:lineRule="exact"/>
        <w:ind w:firstLineChars="200" w:firstLine="640"/>
        <w:rPr>
          <w:rFonts w:ascii="黑体" w:eastAsia="黑体" w:hAnsi="黑体" w:hint="eastAsia"/>
          <w:szCs w:val="32"/>
        </w:rPr>
      </w:pPr>
      <w:r>
        <w:rPr>
          <w:rFonts w:ascii="黑体" w:eastAsia="黑体" w:hAnsi="黑体" w:hint="eastAsia"/>
          <w:szCs w:val="32"/>
        </w:rPr>
        <w:t>一、重点支持领域</w:t>
      </w:r>
    </w:p>
    <w:p w:rsidR="00145495" w:rsidRDefault="00145495" w:rsidP="00145495">
      <w:pPr>
        <w:spacing w:line="620" w:lineRule="exact"/>
        <w:ind w:firstLineChars="200" w:firstLine="640"/>
        <w:rPr>
          <w:rFonts w:ascii="仿宋_GB2312" w:hint="eastAsia"/>
          <w:szCs w:val="32"/>
        </w:rPr>
      </w:pPr>
      <w:r>
        <w:rPr>
          <w:rFonts w:ascii="仿宋_GB2312" w:hint="eastAsia"/>
          <w:szCs w:val="32"/>
        </w:rPr>
        <w:t>（一）工业（申报代码：</w:t>
      </w:r>
      <w:r>
        <w:rPr>
          <w:rFonts w:ascii="仿宋_GB2312" w:hAnsi="宋体" w:cs="宋体" w:hint="eastAsia"/>
          <w:kern w:val="0"/>
          <w:szCs w:val="32"/>
        </w:rPr>
        <w:t>2023H6201</w:t>
      </w:r>
      <w:r>
        <w:rPr>
          <w:rFonts w:ascii="仿宋_GB2312" w:hint="eastAsia"/>
          <w:szCs w:val="32"/>
        </w:rPr>
        <w:t>）</w:t>
      </w:r>
    </w:p>
    <w:p w:rsidR="00145495" w:rsidRDefault="00145495" w:rsidP="00145495">
      <w:pPr>
        <w:spacing w:line="620" w:lineRule="exact"/>
        <w:ind w:firstLineChars="200" w:firstLine="640"/>
        <w:jc w:val="left"/>
        <w:rPr>
          <w:rFonts w:hint="eastAsia"/>
        </w:rPr>
      </w:pPr>
      <w:r>
        <w:rPr>
          <w:rFonts w:hint="eastAsia"/>
        </w:rPr>
        <w:t>1.</w:t>
      </w:r>
      <w:r>
        <w:rPr>
          <w:rFonts w:hint="eastAsia"/>
        </w:rPr>
        <w:t>新一代信息技术</w:t>
      </w:r>
    </w:p>
    <w:p w:rsidR="00145495" w:rsidRDefault="00145495" w:rsidP="00145495">
      <w:pPr>
        <w:spacing w:line="620" w:lineRule="exact"/>
        <w:ind w:firstLineChars="200" w:firstLine="640"/>
        <w:jc w:val="left"/>
        <w:rPr>
          <w:rFonts w:hint="eastAsia"/>
        </w:rPr>
      </w:pPr>
      <w:r>
        <w:rPr>
          <w:rFonts w:hint="eastAsia"/>
        </w:rPr>
        <w:t>加强量子点</w:t>
      </w:r>
      <w:r>
        <w:rPr>
          <w:rFonts w:hint="eastAsia"/>
        </w:rPr>
        <w:t>LED</w:t>
      </w:r>
      <w:r>
        <w:rPr>
          <w:rFonts w:hint="eastAsia"/>
        </w:rPr>
        <w:t>显示、</w:t>
      </w:r>
      <w:r>
        <w:rPr>
          <w:rFonts w:hint="eastAsia"/>
        </w:rPr>
        <w:t>3D</w:t>
      </w:r>
      <w:r>
        <w:rPr>
          <w:rFonts w:hint="eastAsia"/>
        </w:rPr>
        <w:t>显示、</w:t>
      </w:r>
      <w:r>
        <w:rPr>
          <w:rFonts w:hint="eastAsia"/>
        </w:rPr>
        <w:t>Mini/Micro LED</w:t>
      </w:r>
      <w:r>
        <w:rPr>
          <w:rFonts w:hint="eastAsia"/>
        </w:rPr>
        <w:t>、激光照明等新技术、新工艺与新材料研发；开发基于</w:t>
      </w:r>
      <w:r>
        <w:rPr>
          <w:rFonts w:hint="eastAsia"/>
        </w:rPr>
        <w:t>TFT</w:t>
      </w:r>
      <w:r>
        <w:rPr>
          <w:rFonts w:hint="eastAsia"/>
        </w:rPr>
        <w:t>材料的新型印刷显示和</w:t>
      </w:r>
      <w:r>
        <w:rPr>
          <w:rFonts w:hint="eastAsia"/>
        </w:rPr>
        <w:t>6</w:t>
      </w:r>
      <w:r>
        <w:rPr>
          <w:rFonts w:hint="eastAsia"/>
        </w:rPr>
        <w:t>代柔性</w:t>
      </w:r>
      <w:r>
        <w:rPr>
          <w:rFonts w:hint="eastAsia"/>
        </w:rPr>
        <w:t>AMOLED</w:t>
      </w:r>
      <w:r>
        <w:rPr>
          <w:rFonts w:hint="eastAsia"/>
        </w:rPr>
        <w:t>等新技术、新产品；加强新型显示驱动芯片、射频芯片、光通信芯片、传感器芯片及</w:t>
      </w:r>
      <w:r>
        <w:rPr>
          <w:rFonts w:hint="eastAsia"/>
        </w:rPr>
        <w:t>AI</w:t>
      </w:r>
      <w:r>
        <w:rPr>
          <w:rFonts w:hint="eastAsia"/>
        </w:rPr>
        <w:t>芯片等设计研发</w:t>
      </w:r>
      <w:r>
        <w:rPr>
          <w:rFonts w:hint="eastAsia"/>
        </w:rPr>
        <w:t>;</w:t>
      </w:r>
      <w:r>
        <w:rPr>
          <w:rFonts w:hint="eastAsia"/>
        </w:rPr>
        <w:t>支持集成电路芯片制造相关薄膜沉积、光刻、蚀刻工艺与材料和封装、测试等关键技术研发；支持数据库管理系统、中间件软件、执行制造系</w:t>
      </w:r>
      <w:r>
        <w:rPr>
          <w:rFonts w:hint="eastAsia"/>
        </w:rPr>
        <w:lastRenderedPageBreak/>
        <w:t>统（</w:t>
      </w:r>
      <w:r>
        <w:rPr>
          <w:rFonts w:hint="eastAsia"/>
        </w:rPr>
        <w:t>MES</w:t>
      </w:r>
      <w:r>
        <w:rPr>
          <w:rFonts w:hint="eastAsia"/>
        </w:rPr>
        <w:t>）、企业资源计划（</w:t>
      </w:r>
      <w:r>
        <w:rPr>
          <w:rFonts w:hint="eastAsia"/>
        </w:rPr>
        <w:t>ERP</w:t>
      </w:r>
      <w:r>
        <w:rPr>
          <w:rFonts w:hint="eastAsia"/>
        </w:rPr>
        <w:t>）软件、生产计划与排程（</w:t>
      </w:r>
      <w:r>
        <w:rPr>
          <w:rFonts w:hint="eastAsia"/>
        </w:rPr>
        <w:t>APS</w:t>
      </w:r>
      <w:r>
        <w:rPr>
          <w:rFonts w:hint="eastAsia"/>
        </w:rPr>
        <w:t>）软件、智慧物流管控平台（</w:t>
      </w:r>
      <w:r>
        <w:rPr>
          <w:rFonts w:hint="eastAsia"/>
        </w:rPr>
        <w:t>LCS</w:t>
      </w:r>
      <w:r>
        <w:rPr>
          <w:rFonts w:hint="eastAsia"/>
        </w:rPr>
        <w:t>）和物联网软件等重点软件技术开发应用；支持量子通信理论、单光子探测技术、量子保密通信等关键技术研发应用；研发新一代北斗应用系统和设备、低轨卫星应用系统和设备、集中式与分布式大规模天线阵列、新一代海上与水下通信和高速光传输等设备以及大容量组网调度光传输设备、新型智能终端等关键技术产品。</w:t>
      </w:r>
    </w:p>
    <w:p w:rsidR="00145495" w:rsidRDefault="00145495" w:rsidP="00145495">
      <w:pPr>
        <w:spacing w:line="600" w:lineRule="exact"/>
        <w:ind w:firstLineChars="200" w:firstLine="640"/>
        <w:jc w:val="left"/>
        <w:outlineLvl w:val="0"/>
        <w:rPr>
          <w:rFonts w:hint="eastAsia"/>
        </w:rPr>
      </w:pPr>
      <w:r>
        <w:rPr>
          <w:rFonts w:hint="eastAsia"/>
        </w:rPr>
        <w:t>2.</w:t>
      </w:r>
      <w:r>
        <w:rPr>
          <w:rFonts w:hint="eastAsia"/>
        </w:rPr>
        <w:t>人工智能与数字经济技术</w:t>
      </w:r>
    </w:p>
    <w:p w:rsidR="00145495" w:rsidRDefault="00145495" w:rsidP="00145495">
      <w:pPr>
        <w:spacing w:line="600" w:lineRule="exact"/>
        <w:ind w:firstLineChars="200" w:firstLine="640"/>
        <w:jc w:val="left"/>
        <w:rPr>
          <w:rFonts w:hint="eastAsia"/>
        </w:rPr>
      </w:pPr>
      <w:r>
        <w:rPr>
          <w:rFonts w:hint="eastAsia"/>
        </w:rPr>
        <w:t>加强在高级机器学习模型、大数据智能理论与技术、类脑认知与智能计算理论等前沿基础研究突破；突破以深度学习为核心的计算机视觉、语音识别、自然语言处理、新型人机交互、群体智能和自主决策与控制等关键技术研发；支持边缘计算、增强现实（</w:t>
      </w:r>
      <w:r>
        <w:rPr>
          <w:rFonts w:hint="eastAsia"/>
        </w:rPr>
        <w:t>AR</w:t>
      </w:r>
      <w:r>
        <w:rPr>
          <w:rFonts w:hint="eastAsia"/>
        </w:rPr>
        <w:t>）、虚拟现实（</w:t>
      </w:r>
      <w:r>
        <w:rPr>
          <w:rFonts w:hint="eastAsia"/>
        </w:rPr>
        <w:t>VR</w:t>
      </w:r>
      <w:r>
        <w:rPr>
          <w:rFonts w:hint="eastAsia"/>
        </w:rPr>
        <w:t>）、混合现实（</w:t>
      </w:r>
      <w:r>
        <w:rPr>
          <w:rFonts w:hint="eastAsia"/>
        </w:rPr>
        <w:t>MR</w:t>
      </w:r>
      <w:r>
        <w:rPr>
          <w:rFonts w:hint="eastAsia"/>
        </w:rPr>
        <w:t>）等先进技术研发；支持新型超高频无线传输及低功耗物联网等新型互联技术研发；推进新型网络架构、射频器件、光模块等</w:t>
      </w:r>
      <w:r>
        <w:rPr>
          <w:rFonts w:hint="eastAsia"/>
        </w:rPr>
        <w:t>5G</w:t>
      </w:r>
      <w:r>
        <w:rPr>
          <w:rFonts w:hint="eastAsia"/>
        </w:rPr>
        <w:t>通信关键技术研发；支持网络操作系统、嵌入式智能装备和多模态智慧终端等技术研发；研发区块链底层技术、密码与共识算法硬件和安全运监管等关键技术；开展大数据治理和融合、高效大数据采集处理、巨量大数据存储和传输及安全保护等关键技术研发；开展算法框架、海量数据管理、并行可视化及云超算</w:t>
      </w:r>
      <w:r>
        <w:rPr>
          <w:rFonts w:hint="eastAsia"/>
        </w:rPr>
        <w:lastRenderedPageBreak/>
        <w:t>等领域技术研发。</w:t>
      </w:r>
    </w:p>
    <w:p w:rsidR="00145495" w:rsidRDefault="00145495" w:rsidP="00145495">
      <w:pPr>
        <w:spacing w:line="600" w:lineRule="exact"/>
        <w:ind w:firstLineChars="200" w:firstLine="640"/>
        <w:jc w:val="left"/>
        <w:outlineLvl w:val="0"/>
        <w:rPr>
          <w:rFonts w:hint="eastAsia"/>
        </w:rPr>
      </w:pPr>
      <w:r>
        <w:rPr>
          <w:rFonts w:hint="eastAsia"/>
        </w:rPr>
        <w:t>3.</w:t>
      </w:r>
      <w:r>
        <w:rPr>
          <w:rFonts w:hint="eastAsia"/>
        </w:rPr>
        <w:t>新材料</w:t>
      </w:r>
    </w:p>
    <w:p w:rsidR="00145495" w:rsidRDefault="00145495" w:rsidP="00145495">
      <w:pPr>
        <w:spacing w:line="600" w:lineRule="exact"/>
        <w:ind w:firstLineChars="200" w:firstLine="640"/>
        <w:jc w:val="left"/>
        <w:rPr>
          <w:rFonts w:hint="eastAsia"/>
        </w:rPr>
      </w:pPr>
      <w:r>
        <w:rPr>
          <w:rFonts w:hint="eastAsia"/>
        </w:rPr>
        <w:t>新型照明、显示和半导体材料与器件制备技术，新型固体激光与闪烁晶体材料与器件，信息感知、传输与处理材料关键技术；稀土永磁、储氢、发光、催化等高性能稀土功能材料；增强增韧复合材料，石墨烯、金属及高分子增材制造材料；耐高温耐蚀合金、高性能金属橡胶、高性能钢铁、高强轻型合金、高品质铝合金、硬质合金材料和功能涂层、高导热界面材料；特种功能薄膜材料、密封材料，超导材料、智能材料、非晶纳米晶合金材料、结构功能一体化透明材料、能量转换和储能材料、高性能光电催化材料、高性能结构材料、荧光温度探测材料、智能节能和可修复材料；含氟聚合物新材料、含氟中间体及精细化学品材料；碳纤维、植物纤维、合成聚合物纤维、金属纤维等高性能纤维；金属、陶瓷及其复合材料，高性能生物基复合材料、无机非金属基复合材料、聚合物基复合材料；高端聚烯烃、特种合成橡胶、新型工程塑料与塑料合金、高性能合成树脂、绿色高性能精细化学品、新型阻燃改性塑料、高性能石墨烯重防腐涂料、聚合物特种分离膜技术与材料等高分子复合材料</w:t>
      </w:r>
      <w:r>
        <w:rPr>
          <w:rFonts w:hint="eastAsia"/>
        </w:rPr>
        <w:t>;</w:t>
      </w:r>
      <w:r>
        <w:rPr>
          <w:rFonts w:hint="eastAsia"/>
        </w:rPr>
        <w:t>先进建筑材料</w:t>
      </w:r>
      <w:r>
        <w:rPr>
          <w:rFonts w:hint="eastAsia"/>
        </w:rPr>
        <w:t>;</w:t>
      </w:r>
      <w:r>
        <w:rPr>
          <w:rFonts w:hint="eastAsia"/>
        </w:rPr>
        <w:t>先进轻纺材料</w:t>
      </w:r>
      <w:r>
        <w:rPr>
          <w:rFonts w:hint="eastAsia"/>
        </w:rPr>
        <w:t>;</w:t>
      </w:r>
      <w:r>
        <w:rPr>
          <w:rFonts w:hint="eastAsia"/>
        </w:rPr>
        <w:t>高效纳米催化材料；新型纳米孔导电材料；高性能海洋工程材料和生物材料；高品质玻璃板材、特种陶瓷材料；石墨烯改性功能材料；高性能薄膜太阳能电池、锂离子电</w:t>
      </w:r>
      <w:r>
        <w:rPr>
          <w:rFonts w:hint="eastAsia"/>
        </w:rPr>
        <w:lastRenderedPageBreak/>
        <w:t>池、燃料电池等关键材料及工程化技术；电池梯级利用与绿色回收技术；乏燃料后处理技术；先进锂离子电池、动力锂离子电池凝胶聚合物电解质、新型双离子电池等关键材料制备及应用；氢能电池储能技术、功能电解液制备技术、燃料电池气体扩散层用碳纸制备关键技术；超级电容器关键材料。</w:t>
      </w:r>
    </w:p>
    <w:p w:rsidR="00145495" w:rsidRDefault="00145495" w:rsidP="00145495">
      <w:pPr>
        <w:spacing w:line="600" w:lineRule="exact"/>
        <w:ind w:firstLineChars="200" w:firstLine="640"/>
        <w:jc w:val="left"/>
        <w:outlineLvl w:val="0"/>
        <w:rPr>
          <w:rFonts w:hint="eastAsia"/>
        </w:rPr>
      </w:pPr>
      <w:r>
        <w:rPr>
          <w:rFonts w:hint="eastAsia"/>
        </w:rPr>
        <w:t>4.</w:t>
      </w:r>
      <w:r>
        <w:rPr>
          <w:rFonts w:hint="eastAsia"/>
        </w:rPr>
        <w:t>高端装备制造</w:t>
      </w:r>
    </w:p>
    <w:p w:rsidR="00145495" w:rsidRDefault="00145495" w:rsidP="00145495">
      <w:pPr>
        <w:spacing w:line="600" w:lineRule="exact"/>
        <w:ind w:firstLineChars="200" w:firstLine="640"/>
        <w:jc w:val="left"/>
        <w:rPr>
          <w:rFonts w:hint="eastAsia"/>
        </w:rPr>
      </w:pPr>
      <w:r>
        <w:rPr>
          <w:rFonts w:hint="eastAsia"/>
        </w:rPr>
        <w:t>高性能伺服电机及驱动器、智能控制器、高性能齿轮、高速精密传动装置、重载精密轴承、高性能液压</w:t>
      </w:r>
      <w:r>
        <w:rPr>
          <w:rFonts w:hint="eastAsia"/>
        </w:rPr>
        <w:t>/</w:t>
      </w:r>
      <w:r>
        <w:rPr>
          <w:rFonts w:hint="eastAsia"/>
        </w:rPr>
        <w:t>气动</w:t>
      </w:r>
      <w:r>
        <w:rPr>
          <w:rFonts w:hint="eastAsia"/>
        </w:rPr>
        <w:t>/</w:t>
      </w:r>
      <w:r>
        <w:rPr>
          <w:rFonts w:hint="eastAsia"/>
        </w:rPr>
        <w:t>密封件、高性能精密模具、大型铸锻件、高效节能元件等；智能机器人及其集成应用系统；数控系统智能化技术；多主轴的高速、高精、复合加工数控机床；智能检测与生产单元；智能制造车间、搅拌摩擦焊等新型制造装备；先进轨道交通装备、航空装备；汽车轻量化高强钢先进成形技术与装备；智能驾驶汽车环境感知、决策、控制相关的技术研发；新能源装备；智能传感器和仪器仪表；增材制造</w:t>
      </w:r>
      <w:r>
        <w:rPr>
          <w:rFonts w:hint="eastAsia"/>
        </w:rPr>
        <w:t>/</w:t>
      </w:r>
      <w:r>
        <w:rPr>
          <w:rFonts w:hint="eastAsia"/>
        </w:rPr>
        <w:t>再制造装备；铸、锻、焊、热处理、表面处理及特种加工等先进制造工艺。</w:t>
      </w:r>
    </w:p>
    <w:p w:rsidR="00145495" w:rsidRDefault="00145495" w:rsidP="00145495">
      <w:pPr>
        <w:spacing w:line="600" w:lineRule="exact"/>
        <w:ind w:firstLineChars="200" w:firstLine="640"/>
        <w:jc w:val="left"/>
        <w:outlineLvl w:val="0"/>
        <w:rPr>
          <w:rFonts w:hint="eastAsia"/>
        </w:rPr>
      </w:pPr>
      <w:r>
        <w:rPr>
          <w:rFonts w:hint="eastAsia"/>
        </w:rPr>
        <w:t>5.</w:t>
      </w:r>
      <w:r>
        <w:rPr>
          <w:rFonts w:hint="eastAsia"/>
        </w:rPr>
        <w:t>新能源与节能</w:t>
      </w:r>
    </w:p>
    <w:p w:rsidR="00145495" w:rsidRDefault="00145495" w:rsidP="00145495">
      <w:pPr>
        <w:spacing w:line="600" w:lineRule="exact"/>
        <w:ind w:firstLineChars="200" w:firstLine="640"/>
        <w:jc w:val="left"/>
        <w:rPr>
          <w:rFonts w:hint="eastAsia"/>
        </w:rPr>
      </w:pPr>
      <w:r>
        <w:rPr>
          <w:rFonts w:hint="eastAsia"/>
        </w:rPr>
        <w:t>柔性薄膜、异质结和钙钛矿太阳能电池等关键技术研发和产业化；多兆瓦级大型机组等风电关键部件设计制造技术；核安全与先进核能应用技术，乏燃料安全处理与储存技术；生物质燃烧发电、热电联产技术及清洁转化新技</w:t>
      </w:r>
      <w:r>
        <w:rPr>
          <w:rFonts w:hint="eastAsia"/>
        </w:rPr>
        <w:lastRenderedPageBreak/>
        <w:t>术研发；大功率海洋潮流能发电及并网关键技术；氢能高效制备与利用及安全存储技术；智能电网与能源互联网技术；新能源汽车整车制造、新型动力系统及关键零部件研发，以及锂离子动力电池、氢燃料电池制造应用等关键技术。超级电容器与热电转换技术、高性能铅碳电池技术及其核心材料；高效节能锅炉窑炉自动化控制；低温余热及高温固体余热深度回收利用技术；非晶变压器；智慧能源管理与智能优化节能技术；高效电动机等工业节能设备；高效照明产品、高效节能空调；建筑节能技术。</w:t>
      </w:r>
    </w:p>
    <w:p w:rsidR="00145495" w:rsidRDefault="00145495" w:rsidP="00145495">
      <w:pPr>
        <w:spacing w:line="600" w:lineRule="exact"/>
        <w:ind w:firstLineChars="200" w:firstLine="640"/>
        <w:jc w:val="left"/>
        <w:outlineLvl w:val="0"/>
        <w:rPr>
          <w:rFonts w:hint="eastAsia"/>
        </w:rPr>
      </w:pPr>
      <w:r>
        <w:rPr>
          <w:rFonts w:hint="eastAsia"/>
        </w:rPr>
        <w:t>6.</w:t>
      </w:r>
      <w:r>
        <w:rPr>
          <w:rFonts w:hint="eastAsia"/>
        </w:rPr>
        <w:t>海洋工程装备</w:t>
      </w:r>
    </w:p>
    <w:p w:rsidR="00145495" w:rsidRDefault="00145495" w:rsidP="00145495">
      <w:pPr>
        <w:spacing w:line="600" w:lineRule="exact"/>
        <w:ind w:firstLineChars="200" w:firstLine="640"/>
        <w:jc w:val="left"/>
        <w:rPr>
          <w:rFonts w:hint="eastAsia"/>
        </w:rPr>
      </w:pPr>
      <w:r>
        <w:rPr>
          <w:rFonts w:hint="eastAsia"/>
        </w:rPr>
        <w:t>深海油气等海底能源开采技术装备以及深水钻井平台、自升自航式修井平台、大型临港工程装备；无人潜航器、深水机器人、大型装备部件智能化现场机械制造数控装备；海洋平台用高强钢高效自动化焊接与切割技术及装备、海洋工程结构及船舶腐蚀防护与修复以及海洋数据传输等关键技术；绿色、智能船舶制造核心技术；电动船舶；海洋通信设备，卫星高清视频传输设备，海洋信息观测系统，以及光电融合海域安防系统；海上风电相关技术；海工装备零部件再制造技术。</w:t>
      </w:r>
    </w:p>
    <w:p w:rsidR="00145495" w:rsidRDefault="00145495" w:rsidP="00145495">
      <w:pPr>
        <w:spacing w:line="600" w:lineRule="exact"/>
        <w:ind w:firstLineChars="200" w:firstLine="640"/>
        <w:jc w:val="left"/>
        <w:outlineLvl w:val="0"/>
        <w:rPr>
          <w:rFonts w:hint="eastAsia"/>
        </w:rPr>
      </w:pPr>
      <w:r>
        <w:rPr>
          <w:rFonts w:hint="eastAsia"/>
        </w:rPr>
        <w:t>7.</w:t>
      </w:r>
      <w:r>
        <w:rPr>
          <w:rFonts w:hint="eastAsia"/>
        </w:rPr>
        <w:t>科技文化和现代服务业技术</w:t>
      </w:r>
    </w:p>
    <w:p w:rsidR="00145495" w:rsidRDefault="00145495" w:rsidP="00145495">
      <w:pPr>
        <w:spacing w:line="600" w:lineRule="exact"/>
        <w:ind w:firstLineChars="200" w:firstLine="640"/>
        <w:jc w:val="left"/>
        <w:outlineLvl w:val="0"/>
        <w:rPr>
          <w:rFonts w:hint="eastAsia"/>
        </w:rPr>
      </w:pPr>
      <w:r>
        <w:rPr>
          <w:rFonts w:hint="eastAsia"/>
        </w:rPr>
        <w:t>数字文化、数字医疗与健康、数字生活、培训与就业、社会保障等网络化、个性化、虚拟化条件下服务技术研发与集成应用；数字化采集与管理、人机交互、多网络</w:t>
      </w:r>
      <w:r>
        <w:rPr>
          <w:rFonts w:hint="eastAsia"/>
        </w:rPr>
        <w:lastRenderedPageBreak/>
        <w:t>分发等文化生产传播关键技术、产品和装备研发；文化艺术展演、文化旅游、文化创意设计等网络数据高流量和内容数据海量一体化处理关键技术；北斗卫星导航测量、物联网测量、光电转换测量、新材料测量、医学诊疗设备测量等关键核心技术和共性技术。</w:t>
      </w:r>
    </w:p>
    <w:p w:rsidR="00145495" w:rsidRDefault="00145495" w:rsidP="00145495">
      <w:pPr>
        <w:spacing w:line="600" w:lineRule="exact"/>
        <w:ind w:firstLineChars="200" w:firstLine="640"/>
        <w:outlineLvl w:val="0"/>
        <w:rPr>
          <w:rFonts w:ascii="仿宋_GB2312" w:hint="eastAsia"/>
          <w:szCs w:val="32"/>
        </w:rPr>
      </w:pPr>
      <w:r>
        <w:rPr>
          <w:rFonts w:ascii="仿宋_GB2312" w:hint="eastAsia"/>
          <w:szCs w:val="32"/>
        </w:rPr>
        <w:t>（二）农业（申报代码：</w:t>
      </w:r>
      <w:r>
        <w:rPr>
          <w:rFonts w:ascii="仿宋_GB2312" w:hAnsi="宋体" w:cs="宋体" w:hint="eastAsia"/>
          <w:kern w:val="0"/>
        </w:rPr>
        <w:t>2023N5201</w:t>
      </w:r>
      <w:r>
        <w:rPr>
          <w:rFonts w:ascii="仿宋_GB2312" w:hint="eastAsia"/>
          <w:szCs w:val="32"/>
        </w:rPr>
        <w:t>）</w:t>
      </w:r>
    </w:p>
    <w:p w:rsidR="00145495" w:rsidRDefault="00145495" w:rsidP="00145495">
      <w:pPr>
        <w:spacing w:line="600" w:lineRule="exact"/>
        <w:ind w:firstLineChars="200" w:firstLine="640"/>
        <w:jc w:val="left"/>
        <w:rPr>
          <w:rFonts w:hint="eastAsia"/>
        </w:rPr>
      </w:pPr>
      <w:r>
        <w:rPr>
          <w:rFonts w:hint="eastAsia"/>
        </w:rPr>
        <w:t>1.</w:t>
      </w:r>
      <w:r>
        <w:rPr>
          <w:rFonts w:hint="eastAsia"/>
        </w:rPr>
        <w:t>良种选育技术</w:t>
      </w:r>
    </w:p>
    <w:p w:rsidR="00145495" w:rsidRDefault="00145495" w:rsidP="00145495">
      <w:pPr>
        <w:spacing w:line="600" w:lineRule="exact"/>
        <w:ind w:firstLineChars="200" w:firstLine="640"/>
        <w:jc w:val="left"/>
        <w:rPr>
          <w:rFonts w:hint="eastAsia"/>
        </w:rPr>
      </w:pPr>
      <w:r>
        <w:rPr>
          <w:rFonts w:hint="eastAsia"/>
        </w:rPr>
        <w:t>我省特色动植物、菌物种质资源的挖掘、保护和利用；重要经济性状研究，基因遗传网络解析，高产、高效、优质、多抗、广适等优良性状的动植物和菌物新品种新品系研发。</w:t>
      </w:r>
    </w:p>
    <w:p w:rsidR="00145495" w:rsidRDefault="00145495" w:rsidP="00145495">
      <w:pPr>
        <w:spacing w:line="600" w:lineRule="exact"/>
        <w:ind w:firstLineChars="200" w:firstLine="640"/>
        <w:jc w:val="left"/>
        <w:outlineLvl w:val="0"/>
        <w:rPr>
          <w:rFonts w:hint="eastAsia"/>
        </w:rPr>
      </w:pPr>
      <w:r>
        <w:rPr>
          <w:rFonts w:hint="eastAsia"/>
        </w:rPr>
        <w:t>2.</w:t>
      </w:r>
      <w:r>
        <w:rPr>
          <w:rFonts w:hint="eastAsia"/>
        </w:rPr>
        <w:t>高效安全优质种养技术</w:t>
      </w:r>
    </w:p>
    <w:p w:rsidR="00145495" w:rsidRDefault="00145495" w:rsidP="00145495">
      <w:pPr>
        <w:spacing w:line="600" w:lineRule="exact"/>
        <w:ind w:firstLineChars="200" w:firstLine="640"/>
        <w:jc w:val="left"/>
        <w:rPr>
          <w:rFonts w:hint="eastAsia"/>
        </w:rPr>
      </w:pPr>
      <w:r>
        <w:rPr>
          <w:rFonts w:hint="eastAsia"/>
        </w:rPr>
        <w:t>主要农林作物、水产和畜禽的高效、安全与优质种养殖技术研究，专用有机肥、土壤改良剂、可降解农用地膜、无抗饲料和新型饲料添加剂等产品研发。</w:t>
      </w:r>
    </w:p>
    <w:p w:rsidR="00145495" w:rsidRDefault="00145495" w:rsidP="00145495">
      <w:pPr>
        <w:spacing w:line="600" w:lineRule="exact"/>
        <w:ind w:firstLineChars="200" w:firstLine="640"/>
        <w:jc w:val="left"/>
        <w:outlineLvl w:val="0"/>
        <w:rPr>
          <w:rFonts w:hint="eastAsia"/>
        </w:rPr>
      </w:pPr>
      <w:r>
        <w:rPr>
          <w:rFonts w:hint="eastAsia"/>
        </w:rPr>
        <w:t>3.</w:t>
      </w:r>
      <w:r>
        <w:rPr>
          <w:rFonts w:hint="eastAsia"/>
        </w:rPr>
        <w:t>重大农林生物灾害与动物疫病防控技术</w:t>
      </w:r>
    </w:p>
    <w:p w:rsidR="00145495" w:rsidRDefault="00145495" w:rsidP="00145495">
      <w:pPr>
        <w:spacing w:line="600" w:lineRule="exact"/>
        <w:ind w:firstLineChars="200" w:firstLine="640"/>
        <w:jc w:val="left"/>
        <w:rPr>
          <w:rFonts w:hint="eastAsia"/>
        </w:rPr>
      </w:pPr>
      <w:r>
        <w:rPr>
          <w:rFonts w:hint="eastAsia"/>
        </w:rPr>
        <w:t>植物重大病虫害监测预警、快速诊断、应急处理及抗药性检测技术研究；高效、低毒、低残留农药、生物农药和先进施药机械研发；动物疫病监测预警、快速检测技术及设备研发；新型疫苗和新兽（渔）药研发。</w:t>
      </w:r>
    </w:p>
    <w:p w:rsidR="00145495" w:rsidRDefault="00145495" w:rsidP="00145495">
      <w:pPr>
        <w:spacing w:line="600" w:lineRule="exact"/>
        <w:ind w:firstLineChars="200" w:firstLine="640"/>
        <w:jc w:val="left"/>
        <w:outlineLvl w:val="0"/>
        <w:rPr>
          <w:rFonts w:hint="eastAsia"/>
        </w:rPr>
      </w:pPr>
      <w:r>
        <w:rPr>
          <w:rFonts w:hint="eastAsia"/>
        </w:rPr>
        <w:t>4.</w:t>
      </w:r>
      <w:r>
        <w:rPr>
          <w:rFonts w:hint="eastAsia"/>
        </w:rPr>
        <w:t>农副产品精深加工技术及装备</w:t>
      </w:r>
    </w:p>
    <w:p w:rsidR="00145495" w:rsidRDefault="00145495" w:rsidP="00145495">
      <w:pPr>
        <w:spacing w:line="600" w:lineRule="exact"/>
        <w:ind w:firstLineChars="200" w:firstLine="640"/>
        <w:jc w:val="left"/>
        <w:rPr>
          <w:rFonts w:hint="eastAsia"/>
        </w:rPr>
      </w:pPr>
      <w:r>
        <w:rPr>
          <w:rFonts w:hint="eastAsia"/>
        </w:rPr>
        <w:t>农产品精深加工及副产物与废弃物综合利用、质量控制以及保鲜物流技术研究，高端生物保健食品、资源高附</w:t>
      </w:r>
      <w:r>
        <w:rPr>
          <w:rFonts w:hint="eastAsia"/>
        </w:rPr>
        <w:lastRenderedPageBreak/>
        <w:t>加值转化利用和天然产物有效成份的提取、分离和制备技术研究；农副产品智能、节能加工设备研发。</w:t>
      </w:r>
    </w:p>
    <w:p w:rsidR="00145495" w:rsidRDefault="00145495" w:rsidP="00145495">
      <w:pPr>
        <w:spacing w:line="600" w:lineRule="exact"/>
        <w:ind w:firstLineChars="200" w:firstLine="640"/>
        <w:jc w:val="left"/>
        <w:outlineLvl w:val="0"/>
        <w:rPr>
          <w:rFonts w:hint="eastAsia"/>
        </w:rPr>
      </w:pPr>
      <w:r>
        <w:rPr>
          <w:rFonts w:hint="eastAsia"/>
        </w:rPr>
        <w:t>5.</w:t>
      </w:r>
      <w:r>
        <w:rPr>
          <w:rFonts w:hint="eastAsia"/>
        </w:rPr>
        <w:t>现代农业设施装备与信息化技术</w:t>
      </w:r>
    </w:p>
    <w:p w:rsidR="00145495" w:rsidRDefault="00145495" w:rsidP="00145495">
      <w:pPr>
        <w:spacing w:line="600" w:lineRule="exact"/>
        <w:ind w:firstLineChars="200" w:firstLine="640"/>
        <w:jc w:val="left"/>
        <w:rPr>
          <w:rFonts w:hint="eastAsia"/>
        </w:rPr>
      </w:pPr>
      <w:r>
        <w:rPr>
          <w:rFonts w:hint="eastAsia"/>
        </w:rPr>
        <w:t>智能化农业和小型轻便作业装备、设施农业技术；新型畜禽规模化养殖、深远海养殖技术及装备；农业生产过程监测、控制及决策系统与信息服务技术。</w:t>
      </w:r>
    </w:p>
    <w:p w:rsidR="00145495" w:rsidRDefault="00145495" w:rsidP="00145495">
      <w:pPr>
        <w:spacing w:line="600" w:lineRule="exact"/>
        <w:ind w:firstLineChars="200" w:firstLine="640"/>
        <w:jc w:val="left"/>
        <w:outlineLvl w:val="0"/>
        <w:rPr>
          <w:rFonts w:hint="eastAsia"/>
        </w:rPr>
      </w:pPr>
      <w:r>
        <w:rPr>
          <w:rFonts w:hint="eastAsia"/>
        </w:rPr>
        <w:t>6.</w:t>
      </w:r>
      <w:r>
        <w:rPr>
          <w:rFonts w:hint="eastAsia"/>
        </w:rPr>
        <w:t>农业生态技术</w:t>
      </w:r>
    </w:p>
    <w:p w:rsidR="00145495" w:rsidRDefault="00145495" w:rsidP="00145495">
      <w:pPr>
        <w:spacing w:line="600" w:lineRule="exact"/>
        <w:ind w:firstLineChars="200" w:firstLine="640"/>
        <w:jc w:val="left"/>
        <w:rPr>
          <w:rFonts w:hint="eastAsia"/>
        </w:rPr>
      </w:pPr>
      <w:r>
        <w:rPr>
          <w:rFonts w:hint="eastAsia"/>
        </w:rPr>
        <w:t>农业生态保护、农业有机废弃物消纳利用、高效节水、水土保持技术研究；农林资源监测与集约利用、耕地重金属污染及农业面源污染防控和综合修复技术研发；农业生产中毒素检测与排除；养殖废弃物无害化处理与资源化利用；退化土地资源修复技术；退化耕地土壤改良和修复；重要养殖海区污染源调查与生态修复综合治理技术研究；海水养殖增汇及碳中和技术研究。</w:t>
      </w:r>
    </w:p>
    <w:p w:rsidR="00145495" w:rsidRDefault="00145495" w:rsidP="00145495">
      <w:pPr>
        <w:spacing w:line="600" w:lineRule="exact"/>
        <w:ind w:firstLineChars="200" w:firstLine="640"/>
        <w:jc w:val="left"/>
        <w:outlineLvl w:val="0"/>
        <w:rPr>
          <w:rFonts w:hint="eastAsia"/>
        </w:rPr>
      </w:pPr>
      <w:r>
        <w:rPr>
          <w:rFonts w:hint="eastAsia"/>
        </w:rPr>
        <w:t>7.</w:t>
      </w:r>
      <w:r>
        <w:rPr>
          <w:rFonts w:hint="eastAsia"/>
        </w:rPr>
        <w:t>海洋生物与资源开发技术</w:t>
      </w:r>
    </w:p>
    <w:p w:rsidR="00145495" w:rsidRDefault="00145495" w:rsidP="00145495">
      <w:pPr>
        <w:spacing w:line="600" w:lineRule="exact"/>
        <w:ind w:firstLineChars="200" w:firstLine="640"/>
        <w:jc w:val="left"/>
        <w:rPr>
          <w:rFonts w:hint="eastAsia"/>
        </w:rPr>
      </w:pPr>
      <w:r>
        <w:rPr>
          <w:rFonts w:hint="eastAsia"/>
        </w:rPr>
        <w:t>水产良种繁育、海水绿色安全高效养殖、水生生物资源增殖和人工鱼礁建设技术；海洋生物精深加工、质量控制、副产物高效利用、海洋生物制品与海洋功能食品制备技术研究；海洋生物活性物质提取、临床前药效毒理研究以及海洋生物功能产品研制技术研究。</w:t>
      </w:r>
    </w:p>
    <w:p w:rsidR="00145495" w:rsidRDefault="00145495" w:rsidP="00145495">
      <w:pPr>
        <w:spacing w:line="600" w:lineRule="exact"/>
        <w:ind w:firstLineChars="200" w:firstLine="640"/>
        <w:jc w:val="left"/>
        <w:outlineLvl w:val="0"/>
        <w:rPr>
          <w:rFonts w:hint="eastAsia"/>
        </w:rPr>
      </w:pPr>
      <w:r>
        <w:rPr>
          <w:rFonts w:hint="eastAsia"/>
        </w:rPr>
        <w:t>8.</w:t>
      </w:r>
      <w:r>
        <w:rPr>
          <w:rFonts w:hint="eastAsia"/>
        </w:rPr>
        <w:t>农村人居环境整治技术</w:t>
      </w:r>
    </w:p>
    <w:p w:rsidR="00145495" w:rsidRDefault="00145495" w:rsidP="00145495">
      <w:pPr>
        <w:spacing w:line="600" w:lineRule="exact"/>
        <w:ind w:firstLineChars="200" w:firstLine="640"/>
        <w:jc w:val="left"/>
        <w:rPr>
          <w:rFonts w:hint="eastAsia"/>
        </w:rPr>
      </w:pPr>
      <w:r>
        <w:rPr>
          <w:rFonts w:hint="eastAsia"/>
        </w:rPr>
        <w:t>村镇饮用水水质提升关键技术研究与装备开发；村镇污水处理与循环利用装备开发；村镇生活垃圾移动式小型</w:t>
      </w:r>
      <w:r>
        <w:rPr>
          <w:rFonts w:hint="eastAsia"/>
        </w:rPr>
        <w:lastRenderedPageBreak/>
        <w:t>化处理关键技术与装备研发；乡村生态景观营造关键技术研究；社区环境监测及修复关键技术研发；村镇生物质资源制备清洁能源及高值利用关键技术研究。</w:t>
      </w:r>
    </w:p>
    <w:p w:rsidR="00145495" w:rsidRDefault="00145495" w:rsidP="00145495">
      <w:pPr>
        <w:spacing w:line="600" w:lineRule="exact"/>
        <w:ind w:firstLineChars="200" w:firstLine="640"/>
        <w:jc w:val="left"/>
        <w:outlineLvl w:val="0"/>
        <w:rPr>
          <w:rFonts w:hint="eastAsia"/>
        </w:rPr>
      </w:pPr>
      <w:r>
        <w:rPr>
          <w:rFonts w:hint="eastAsia"/>
        </w:rPr>
        <w:t>9.</w:t>
      </w:r>
      <w:r>
        <w:rPr>
          <w:rFonts w:hint="eastAsia"/>
        </w:rPr>
        <w:t>茶科技创新技术</w:t>
      </w:r>
    </w:p>
    <w:p w:rsidR="00145495" w:rsidRDefault="00145495" w:rsidP="00145495">
      <w:pPr>
        <w:spacing w:line="600" w:lineRule="exact"/>
        <w:ind w:firstLineChars="200" w:firstLine="640"/>
        <w:jc w:val="left"/>
        <w:rPr>
          <w:rFonts w:hint="eastAsia"/>
        </w:rPr>
      </w:pPr>
      <w:r>
        <w:rPr>
          <w:rFonts w:hint="eastAsia"/>
        </w:rPr>
        <w:t>茶种质资源创新、绿色生态种植、精深加工及高值化利用、检验检测、生态茶园建设、病虫草害防治以及茶叶数字化生产加工等技术研发。</w:t>
      </w:r>
    </w:p>
    <w:p w:rsidR="00145495" w:rsidRDefault="00145495" w:rsidP="00145495">
      <w:pPr>
        <w:spacing w:line="600" w:lineRule="exact"/>
        <w:ind w:firstLineChars="200" w:firstLine="640"/>
        <w:outlineLvl w:val="0"/>
        <w:rPr>
          <w:rFonts w:ascii="仿宋_GB2312" w:hint="eastAsia"/>
          <w:szCs w:val="32"/>
        </w:rPr>
      </w:pPr>
      <w:r>
        <w:rPr>
          <w:rFonts w:ascii="仿宋_GB2312" w:hint="eastAsia"/>
          <w:szCs w:val="32"/>
        </w:rPr>
        <w:t>（三）社会发展（申报代码：</w:t>
      </w:r>
      <w:r>
        <w:rPr>
          <w:rFonts w:ascii="仿宋_GB2312" w:hAnsi="宋体" w:cs="宋体" w:hint="eastAsia"/>
          <w:kern w:val="0"/>
        </w:rPr>
        <w:t>2023Y4201</w:t>
      </w:r>
      <w:r>
        <w:rPr>
          <w:rFonts w:ascii="仿宋_GB2312" w:hint="eastAsia"/>
          <w:szCs w:val="32"/>
        </w:rPr>
        <w:t>）</w:t>
      </w:r>
    </w:p>
    <w:p w:rsidR="00145495" w:rsidRDefault="00145495" w:rsidP="00145495">
      <w:pPr>
        <w:spacing w:line="600" w:lineRule="exact"/>
        <w:ind w:firstLineChars="200" w:firstLine="640"/>
        <w:jc w:val="left"/>
        <w:rPr>
          <w:rFonts w:ascii="仿宋_GB2312" w:hAnsi="仿宋_GB2312" w:hint="eastAsia"/>
        </w:rPr>
      </w:pPr>
      <w:r>
        <w:rPr>
          <w:rFonts w:ascii="仿宋_GB2312" w:hAnsi="仿宋_GB2312" w:hint="eastAsia"/>
        </w:rPr>
        <w:t>1.人口与健康领域，开展疾病诊疗技术研究、药物（含生物药）及医疗器械（含医用智能机器人）研发。</w:t>
      </w:r>
    </w:p>
    <w:p w:rsidR="00145495" w:rsidRDefault="00145495" w:rsidP="00145495">
      <w:pPr>
        <w:spacing w:line="600" w:lineRule="exact"/>
        <w:ind w:firstLineChars="200" w:firstLine="640"/>
        <w:rPr>
          <w:rFonts w:ascii="仿宋_GB2312" w:cs="仿宋_GB2312" w:hint="eastAsia"/>
          <w:szCs w:val="32"/>
        </w:rPr>
      </w:pPr>
      <w:r>
        <w:rPr>
          <w:rFonts w:ascii="仿宋_GB2312" w:cs="仿宋_GB2312" w:hint="eastAsia"/>
          <w:szCs w:val="32"/>
          <w:lang w:bidi="ar"/>
        </w:rPr>
        <w:t>2.资源与环境领域，开展资源保护与综合利用技术</w:t>
      </w:r>
      <w:r>
        <w:rPr>
          <w:rFonts w:cs="仿宋_GB2312" w:hint="eastAsia"/>
          <w:szCs w:val="32"/>
          <w:lang w:bidi="ar"/>
        </w:rPr>
        <w:t>、</w:t>
      </w:r>
      <w:r>
        <w:rPr>
          <w:rFonts w:ascii="仿宋_GB2312" w:cs="仿宋_GB2312" w:hint="eastAsia"/>
          <w:szCs w:val="32"/>
          <w:lang w:bidi="ar"/>
        </w:rPr>
        <w:t>环境污染防治与生态修复技术、海洋环境监测与保护技术、无废城市建设、</w:t>
      </w:r>
      <w:r>
        <w:rPr>
          <w:rFonts w:ascii="仿宋_GB2312" w:hAnsi="仿宋" w:cs="仿宋_GB2312" w:hint="eastAsia"/>
          <w:szCs w:val="32"/>
          <w:lang w:bidi="ar"/>
        </w:rPr>
        <w:t>建筑固废综合利用技术</w:t>
      </w:r>
      <w:r>
        <w:rPr>
          <w:rFonts w:ascii="仿宋_GB2312" w:cs="仿宋_GB2312" w:hint="eastAsia"/>
          <w:szCs w:val="32"/>
          <w:lang w:bidi="ar"/>
        </w:rPr>
        <w:t>研究。</w:t>
      </w:r>
    </w:p>
    <w:p w:rsidR="00145495" w:rsidRDefault="00145495" w:rsidP="00145495">
      <w:pPr>
        <w:spacing w:line="600" w:lineRule="exact"/>
        <w:ind w:firstLineChars="200" w:firstLine="640"/>
      </w:pPr>
      <w:r>
        <w:rPr>
          <w:rFonts w:ascii="仿宋_GB2312" w:cs="仿宋_GB2312" w:hint="eastAsia"/>
          <w:szCs w:val="32"/>
          <w:lang w:bidi="ar"/>
        </w:rPr>
        <w:t>3.公共安全领域，开展食品安全、社会安全</w:t>
      </w:r>
      <w:r>
        <w:rPr>
          <w:rFonts w:ascii="仿宋_GB2312" w:cs="仿宋_GB2312" w:hint="eastAsia"/>
          <w:b/>
          <w:bCs/>
          <w:color w:val="000000"/>
          <w:szCs w:val="32"/>
          <w:lang w:bidi="ar"/>
        </w:rPr>
        <w:t>、</w:t>
      </w:r>
      <w:r>
        <w:rPr>
          <w:rFonts w:ascii="仿宋_GB2312" w:cs="仿宋_GB2312" w:hint="eastAsia"/>
          <w:lang w:bidi="ar"/>
        </w:rPr>
        <w:t>消防安全</w:t>
      </w:r>
      <w:r>
        <w:rPr>
          <w:rFonts w:ascii="仿宋_GB2312" w:cs="仿宋_GB2312" w:hint="eastAsia"/>
          <w:szCs w:val="32"/>
          <w:lang w:bidi="ar"/>
        </w:rPr>
        <w:t>、防灾减灾、毒品问题治理等科技创新支撑平安福建建设的新技术研究和文化遗产加固保护关键技术研究与应用示范。</w:t>
      </w:r>
    </w:p>
    <w:p w:rsidR="00145495" w:rsidRDefault="00145495" w:rsidP="00145495">
      <w:pPr>
        <w:spacing w:line="600" w:lineRule="exact"/>
        <w:ind w:firstLineChars="200" w:firstLine="640"/>
        <w:rPr>
          <w:rFonts w:ascii="黑体" w:eastAsia="黑体" w:hAnsi="黑体" w:hint="eastAsia"/>
          <w:szCs w:val="32"/>
        </w:rPr>
      </w:pPr>
      <w:r>
        <w:rPr>
          <w:rFonts w:ascii="黑体" w:eastAsia="黑体" w:hAnsi="黑体" w:hint="eastAsia"/>
          <w:szCs w:val="32"/>
        </w:rPr>
        <w:t>二、申报条件和要求</w:t>
      </w:r>
    </w:p>
    <w:p w:rsidR="00145495" w:rsidRDefault="00145495" w:rsidP="00145495">
      <w:pPr>
        <w:spacing w:line="600" w:lineRule="exact"/>
        <w:ind w:firstLineChars="200" w:firstLine="640"/>
        <w:rPr>
          <w:rFonts w:ascii="仿宋_GB2312" w:hAnsi="仿宋" w:cs="仿宋_GB2312" w:hint="eastAsia"/>
          <w:szCs w:val="32"/>
        </w:rPr>
      </w:pPr>
      <w:r>
        <w:rPr>
          <w:rFonts w:ascii="仿宋_GB2312" w:hint="eastAsia"/>
          <w:szCs w:val="32"/>
        </w:rPr>
        <w:t>（一）2023年省</w:t>
      </w:r>
      <w:r>
        <w:rPr>
          <w:rFonts w:ascii="仿宋_GB2312" w:hAnsi="仿宋" w:cs="仿宋_GB2312" w:hint="eastAsia"/>
          <w:szCs w:val="32"/>
        </w:rPr>
        <w:t>高校产学研联合创新项目团队采取“校校企”方式组建，即由至少2所高校联合（厦门市属高校除外），共同为在闽企业提供技术服务和成果转移转化，高校科技人员作为项目负责人，团队成员应由来自至少2所高校的科研人员和至少1家企业的经营管理或研发人员。产学研联合应突出产业需求引导，“校校企”</w:t>
      </w:r>
      <w:r>
        <w:rPr>
          <w:rFonts w:ascii="仿宋_GB2312" w:hAnsi="宋体-方正超大字符集" w:cs="宋体-方正超大字符集" w:hint="eastAsia"/>
          <w:szCs w:val="32"/>
        </w:rPr>
        <w:t>合作机制的</w:t>
      </w:r>
      <w:r>
        <w:rPr>
          <w:rFonts w:ascii="仿宋_GB2312" w:hAnsi="仿宋" w:cs="仿宋_GB2312" w:hint="eastAsia"/>
          <w:szCs w:val="32"/>
        </w:rPr>
        <w:t>创新，</w:t>
      </w:r>
      <w:r>
        <w:rPr>
          <w:rFonts w:ascii="仿宋_GB2312" w:hAnsi="宋体-方正超大字符集" w:cs="宋体-方正超大字符集" w:hint="eastAsia"/>
          <w:szCs w:val="32"/>
        </w:rPr>
        <w:t>成果落</w:t>
      </w:r>
      <w:r>
        <w:rPr>
          <w:rFonts w:ascii="仿宋_GB2312" w:hAnsi="宋体-方正超大字符集" w:cs="宋体-方正超大字符集" w:hint="eastAsia"/>
          <w:szCs w:val="32"/>
        </w:rPr>
        <w:lastRenderedPageBreak/>
        <w:t>地转化的可行性。</w:t>
      </w:r>
    </w:p>
    <w:p w:rsidR="00145495" w:rsidRDefault="00145495" w:rsidP="00145495">
      <w:pPr>
        <w:spacing w:line="600" w:lineRule="exact"/>
        <w:ind w:firstLineChars="200" w:firstLine="640"/>
        <w:rPr>
          <w:rFonts w:ascii="仿宋_GB2312" w:hint="eastAsia"/>
          <w:szCs w:val="32"/>
        </w:rPr>
      </w:pPr>
      <w:r>
        <w:rPr>
          <w:rFonts w:ascii="仿宋_GB2312" w:hint="eastAsia"/>
          <w:szCs w:val="32"/>
        </w:rPr>
        <w:t>（二）申报项目应在附件中提交合作协议，协议内容一般包括：项目研究开发内容及分工、</w:t>
      </w:r>
      <w:r>
        <w:rPr>
          <w:rFonts w:ascii="仿宋_GB2312" w:hAnsi="宋体-方正超大字符集" w:cs="宋体-方正超大字符集" w:hint="eastAsia"/>
          <w:szCs w:val="32"/>
        </w:rPr>
        <w:t>合作机制和成果落地转化方式、</w:t>
      </w:r>
      <w:r>
        <w:rPr>
          <w:rFonts w:ascii="仿宋_GB2312" w:hint="eastAsia"/>
          <w:szCs w:val="32"/>
        </w:rPr>
        <w:t>知识产权权属、经费筹措及资助经费分配等（格式详见附件1）。</w:t>
      </w:r>
      <w:r w:rsidRPr="001112FE">
        <w:rPr>
          <w:rFonts w:ascii="仿宋_GB2312" w:hint="eastAsia"/>
          <w:color w:val="FF0000"/>
          <w:szCs w:val="32"/>
        </w:rPr>
        <w:t>高校管理部门对推荐的项目均应到合作企业现场进行调研核实，重点审核是否真实开展产学研合作，项目研究成果是否能够落地转化。</w:t>
      </w:r>
    </w:p>
    <w:p w:rsidR="00145495" w:rsidRDefault="00145495" w:rsidP="00145495">
      <w:pPr>
        <w:spacing w:line="600" w:lineRule="exact"/>
        <w:ind w:firstLineChars="200" w:firstLine="640"/>
        <w:rPr>
          <w:rFonts w:ascii="仿宋_GB2312" w:hint="eastAsia"/>
          <w:szCs w:val="32"/>
        </w:rPr>
      </w:pPr>
      <w:r>
        <w:rPr>
          <w:rFonts w:ascii="仿宋_GB2312" w:hAnsi="仿宋" w:cs="仿宋_GB2312" w:hint="eastAsia"/>
          <w:szCs w:val="32"/>
        </w:rPr>
        <w:t>（三）</w:t>
      </w:r>
      <w:r>
        <w:rPr>
          <w:rFonts w:ascii="仿宋_GB2312" w:hAnsi="宋体" w:cs="宋体" w:hint="eastAsia"/>
          <w:szCs w:val="32"/>
        </w:rPr>
        <w:t>项目研发内容原则上不得与省科技厅、工信厅、教育厅等省直有关单位立项项目雷同。</w:t>
      </w:r>
    </w:p>
    <w:p w:rsidR="00145495" w:rsidRDefault="00145495" w:rsidP="00145495">
      <w:pPr>
        <w:spacing w:line="600" w:lineRule="exact"/>
        <w:ind w:firstLineChars="200" w:firstLine="640"/>
        <w:rPr>
          <w:rFonts w:ascii="仿宋_GB2312" w:hint="eastAsia"/>
          <w:szCs w:val="32"/>
        </w:rPr>
      </w:pPr>
      <w:r>
        <w:rPr>
          <w:rFonts w:ascii="仿宋_GB2312" w:hint="eastAsia"/>
          <w:szCs w:val="32"/>
        </w:rPr>
        <w:t>（四）申报单位不得有到期未验收的省科技计划项目。项目负责人应为实际主持研究工作的科技人员，不得有到期未验收的省科技计划项目。</w:t>
      </w:r>
      <w:r>
        <w:rPr>
          <w:rFonts w:hint="eastAsia"/>
          <w:kern w:val="0"/>
          <w:szCs w:val="32"/>
        </w:rPr>
        <w:t>项目</w:t>
      </w:r>
      <w:r>
        <w:rPr>
          <w:rFonts w:ascii="仿宋_GB2312" w:hint="eastAsia"/>
          <w:kern w:val="0"/>
          <w:szCs w:val="32"/>
        </w:rPr>
        <w:t>负责人在项目结束时年龄原则上不超过60周岁</w:t>
      </w:r>
      <w:r>
        <w:rPr>
          <w:rFonts w:ascii="仿宋_GB2312" w:hint="eastAsia"/>
          <w:szCs w:val="32"/>
        </w:rPr>
        <w:t>，同期主持的省科技计划项目数原则上不超过1项（</w:t>
      </w:r>
      <w:r>
        <w:rPr>
          <w:rFonts w:ascii="仿宋_GB2312" w:hint="eastAsia"/>
          <w:color w:val="000000"/>
          <w:szCs w:val="32"/>
        </w:rPr>
        <w:t>含省科技重大专项</w:t>
      </w:r>
      <w:r>
        <w:rPr>
          <w:rFonts w:ascii="仿宋_GB2312" w:hint="eastAsia"/>
          <w:szCs w:val="32"/>
        </w:rPr>
        <w:t>的专题项目，</w:t>
      </w:r>
      <w:r>
        <w:rPr>
          <w:rFonts w:ascii="仿宋_GB2312" w:hint="eastAsia"/>
          <w:color w:val="000000"/>
          <w:szCs w:val="32"/>
        </w:rPr>
        <w:t>原科技重大项目/重点项目、区域发展项目、高校产学合作项目、对外合作项目、星火项目、引导性项目、自然科学基金项目、创新战略研究项目、科技型中小企业技术创新资金项目及STS项目、中央引导地方项目</w:t>
      </w:r>
      <w:r>
        <w:rPr>
          <w:rFonts w:ascii="仿宋_GB2312" w:hint="eastAsia"/>
          <w:szCs w:val="32"/>
        </w:rPr>
        <w:t>）。科技人员作为项目负责人当年度只能申请其中1个项目（后立项后补助项目除外）。</w:t>
      </w:r>
    </w:p>
    <w:p w:rsidR="00145495" w:rsidRDefault="00145495" w:rsidP="00145495">
      <w:pPr>
        <w:spacing w:line="600" w:lineRule="exact"/>
        <w:ind w:firstLineChars="200" w:firstLine="640"/>
        <w:rPr>
          <w:rFonts w:ascii="仿宋_GB2312" w:hint="eastAsia"/>
          <w:kern w:val="0"/>
          <w:szCs w:val="32"/>
        </w:rPr>
      </w:pPr>
      <w:r>
        <w:rPr>
          <w:rFonts w:ascii="仿宋_GB2312" w:hint="eastAsia"/>
          <w:szCs w:val="32"/>
        </w:rPr>
        <w:t>（五）申请项目资助经费预算应合理、科学，单个项目申请资助额度不超过60万元。</w:t>
      </w:r>
      <w:r>
        <w:rPr>
          <w:rFonts w:ascii="仿宋_GB2312" w:hint="eastAsia"/>
          <w:kern w:val="0"/>
          <w:szCs w:val="32"/>
        </w:rPr>
        <w:t>若实际资助经费未达到申请额度，项目申报单位应能自筹解决差额部分，鼓励申报单位及合作单位共同投入。</w:t>
      </w:r>
    </w:p>
    <w:p w:rsidR="00145495" w:rsidRDefault="00145495" w:rsidP="00145495">
      <w:pPr>
        <w:spacing w:line="600" w:lineRule="exact"/>
        <w:ind w:firstLineChars="200" w:firstLine="640"/>
        <w:rPr>
          <w:rFonts w:ascii="仿宋_GB2312" w:hint="eastAsia"/>
          <w:szCs w:val="32"/>
        </w:rPr>
      </w:pPr>
      <w:r>
        <w:rPr>
          <w:rFonts w:ascii="仿宋_GB2312" w:hint="eastAsia"/>
          <w:szCs w:val="32"/>
        </w:rPr>
        <w:lastRenderedPageBreak/>
        <w:t>（六）项目实施期限为2-3年，申报项目研发起始时间为</w:t>
      </w:r>
      <w:r>
        <w:rPr>
          <w:rFonts w:ascii="仿宋_GB2312" w:hint="eastAsia"/>
          <w:szCs w:val="32"/>
          <w:u w:val="single"/>
        </w:rPr>
        <w:t>2023年7月1日</w:t>
      </w:r>
      <w:r>
        <w:rPr>
          <w:rFonts w:ascii="仿宋_GB2312" w:hint="eastAsia"/>
          <w:szCs w:val="32"/>
        </w:rPr>
        <w:t>，结束时间一般不超</w:t>
      </w:r>
      <w:r>
        <w:rPr>
          <w:rFonts w:ascii="仿宋_GB2312" w:hint="eastAsia"/>
          <w:szCs w:val="32"/>
          <w:u w:val="single"/>
        </w:rPr>
        <w:t>过2026年7月1日</w:t>
      </w:r>
      <w:r>
        <w:rPr>
          <w:rFonts w:ascii="仿宋_GB2312" w:hint="eastAsia"/>
          <w:szCs w:val="32"/>
        </w:rPr>
        <w:t>。</w:t>
      </w:r>
    </w:p>
    <w:p w:rsidR="00145495" w:rsidRDefault="00145495" w:rsidP="00145495">
      <w:pPr>
        <w:spacing w:line="600" w:lineRule="exact"/>
        <w:ind w:firstLineChars="200" w:firstLine="640"/>
        <w:rPr>
          <w:rFonts w:ascii="仿宋_GB2312" w:hint="eastAsia"/>
          <w:szCs w:val="32"/>
        </w:rPr>
      </w:pPr>
      <w:r>
        <w:rPr>
          <w:rFonts w:ascii="仿宋_GB2312" w:hAnsi="宋体" w:cs="宋体" w:hint="eastAsia"/>
          <w:szCs w:val="32"/>
        </w:rPr>
        <w:t>（七）</w:t>
      </w:r>
      <w:r>
        <w:rPr>
          <w:rFonts w:ascii="仿宋_GB2312" w:hint="eastAsia"/>
          <w:szCs w:val="32"/>
        </w:rPr>
        <w:t>项目负责人及课题组成员不得是失信被执行人，不得是列入项目管理资信严重失信行为记录且取消申报资格处罚时限未到期。项目申报单位及项目负责人</w:t>
      </w:r>
      <w:r>
        <w:rPr>
          <w:rFonts w:hint="eastAsia"/>
          <w:kern w:val="0"/>
          <w:szCs w:val="32"/>
        </w:rPr>
        <w:t>应</w:t>
      </w:r>
      <w:r>
        <w:rPr>
          <w:rFonts w:ascii="仿宋_GB2312" w:hint="eastAsia"/>
          <w:szCs w:val="32"/>
        </w:rPr>
        <w:t>遵守科研诚信制度，保证所提供申报项目信息的真实性，符合申报要求，并对信息虚假导致的后果承担责任。</w:t>
      </w:r>
      <w:r>
        <w:t>项目涉及科研伦理风险的，应贯彻落实中央《关于加强科技伦理治理的意见》，提供伦理审查批件</w:t>
      </w:r>
      <w:r>
        <w:rPr>
          <w:rFonts w:hint="eastAsia"/>
        </w:rPr>
        <w:t>。</w:t>
      </w:r>
    </w:p>
    <w:p w:rsidR="00145495" w:rsidRDefault="00145495" w:rsidP="00145495">
      <w:pPr>
        <w:spacing w:line="600" w:lineRule="exact"/>
        <w:ind w:firstLineChars="200" w:firstLine="640"/>
        <w:rPr>
          <w:rFonts w:ascii="黑体" w:eastAsia="黑体" w:hAnsi="黑体" w:hint="eastAsia"/>
          <w:szCs w:val="32"/>
        </w:rPr>
      </w:pPr>
      <w:r>
        <w:rPr>
          <w:rFonts w:ascii="黑体" w:eastAsia="黑体" w:hAnsi="黑体" w:hint="eastAsia"/>
          <w:szCs w:val="32"/>
        </w:rPr>
        <w:t>三、申报推荐数</w:t>
      </w:r>
    </w:p>
    <w:p w:rsidR="00145495" w:rsidRDefault="00145495" w:rsidP="00145495">
      <w:pPr>
        <w:spacing w:line="640" w:lineRule="exact"/>
        <w:ind w:firstLineChars="200" w:firstLine="640"/>
        <w:rPr>
          <w:rFonts w:ascii="仿宋_GB2312" w:hint="eastAsia"/>
          <w:szCs w:val="32"/>
        </w:rPr>
      </w:pPr>
      <w:r>
        <w:rPr>
          <w:rFonts w:ascii="仿宋_GB2312" w:hAnsi="仿宋" w:cs="仿宋_GB2312" w:hint="eastAsia"/>
          <w:szCs w:val="32"/>
        </w:rPr>
        <w:t>结合往年项目申报质量情况，经联席会议研究，设定各高校</w:t>
      </w:r>
      <w:r>
        <w:rPr>
          <w:rFonts w:ascii="仿宋_GB2312" w:hint="eastAsia"/>
          <w:szCs w:val="32"/>
        </w:rPr>
        <w:t>推荐项目数，请严格按限项数推荐备选项目。不在表格中的高校请通过省教育厅推荐,每校限报1项：</w:t>
      </w:r>
    </w:p>
    <w:p w:rsidR="00145495" w:rsidRDefault="00145495" w:rsidP="00145495">
      <w:pPr>
        <w:spacing w:line="600" w:lineRule="exact"/>
        <w:ind w:firstLineChars="200" w:firstLine="640"/>
        <w:rPr>
          <w:rFonts w:ascii="仿宋_GB2312" w:hint="eastAsia"/>
          <w:szCs w:val="3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65"/>
        <w:gridCol w:w="4775"/>
        <w:gridCol w:w="2882"/>
      </w:tblGrid>
      <w:tr w:rsidR="00145495" w:rsidTr="006F1258">
        <w:trPr>
          <w:jc w:val="center"/>
        </w:trPr>
        <w:tc>
          <w:tcPr>
            <w:tcW w:w="865" w:type="dxa"/>
          </w:tcPr>
          <w:p w:rsidR="00145495" w:rsidRDefault="00145495" w:rsidP="006F1258">
            <w:pPr>
              <w:spacing w:line="600" w:lineRule="exact"/>
              <w:jc w:val="center"/>
              <w:rPr>
                <w:rFonts w:ascii="仿宋_GB2312" w:hint="eastAsia"/>
                <w:sz w:val="24"/>
              </w:rPr>
            </w:pPr>
            <w:r>
              <w:rPr>
                <w:rFonts w:ascii="仿宋_GB2312" w:hint="eastAsia"/>
                <w:sz w:val="24"/>
              </w:rPr>
              <w:t>序号</w:t>
            </w:r>
          </w:p>
        </w:tc>
        <w:tc>
          <w:tcPr>
            <w:tcW w:w="4775" w:type="dxa"/>
          </w:tcPr>
          <w:p w:rsidR="00145495" w:rsidRDefault="00145495" w:rsidP="006F1258">
            <w:pPr>
              <w:spacing w:line="600" w:lineRule="exact"/>
              <w:jc w:val="center"/>
              <w:rPr>
                <w:rFonts w:ascii="仿宋_GB2312" w:hint="eastAsia"/>
                <w:sz w:val="24"/>
              </w:rPr>
            </w:pPr>
            <w:r>
              <w:rPr>
                <w:rFonts w:ascii="仿宋_GB2312" w:hint="eastAsia"/>
                <w:sz w:val="24"/>
              </w:rPr>
              <w:t>推荐单位</w:t>
            </w:r>
          </w:p>
        </w:tc>
        <w:tc>
          <w:tcPr>
            <w:tcW w:w="2882" w:type="dxa"/>
          </w:tcPr>
          <w:p w:rsidR="00145495" w:rsidRDefault="00145495" w:rsidP="006F1258">
            <w:pPr>
              <w:spacing w:line="600" w:lineRule="exact"/>
              <w:jc w:val="center"/>
              <w:rPr>
                <w:rFonts w:ascii="仿宋_GB2312" w:hint="eastAsia"/>
                <w:sz w:val="24"/>
              </w:rPr>
            </w:pPr>
            <w:r>
              <w:rPr>
                <w:rFonts w:ascii="仿宋_GB2312" w:hint="eastAsia"/>
                <w:sz w:val="24"/>
              </w:rPr>
              <w:t>推荐申报数</w:t>
            </w:r>
          </w:p>
        </w:tc>
      </w:tr>
      <w:tr w:rsidR="00145495" w:rsidTr="006F1258">
        <w:trPr>
          <w:jc w:val="center"/>
        </w:trPr>
        <w:tc>
          <w:tcPr>
            <w:tcW w:w="865" w:type="dxa"/>
            <w:vAlign w:val="center"/>
          </w:tcPr>
          <w:p w:rsidR="00145495" w:rsidRDefault="00145495" w:rsidP="006F1258">
            <w:pPr>
              <w:widowControl/>
              <w:spacing w:line="500" w:lineRule="exact"/>
              <w:jc w:val="center"/>
              <w:rPr>
                <w:rFonts w:ascii="仿宋_GB2312" w:hAnsi="宋体" w:cs="宋体" w:hint="eastAsia"/>
                <w:kern w:val="0"/>
                <w:sz w:val="24"/>
              </w:rPr>
            </w:pPr>
            <w:r>
              <w:rPr>
                <w:rFonts w:ascii="仿宋_GB2312" w:hAnsi="宋体" w:cs="宋体" w:hint="eastAsia"/>
                <w:kern w:val="0"/>
                <w:sz w:val="24"/>
              </w:rPr>
              <w:t>1</w:t>
            </w:r>
          </w:p>
        </w:tc>
        <w:tc>
          <w:tcPr>
            <w:tcW w:w="4775" w:type="dxa"/>
            <w:vAlign w:val="center"/>
          </w:tcPr>
          <w:p w:rsidR="00145495" w:rsidRDefault="00145495" w:rsidP="006F1258">
            <w:pPr>
              <w:widowControl/>
              <w:spacing w:line="500" w:lineRule="exact"/>
              <w:rPr>
                <w:rFonts w:ascii="仿宋_GB2312" w:hAnsi="宋体" w:cs="宋体" w:hint="eastAsia"/>
                <w:kern w:val="0"/>
                <w:sz w:val="24"/>
              </w:rPr>
            </w:pPr>
            <w:r>
              <w:rPr>
                <w:rFonts w:ascii="仿宋_GB2312" w:hint="eastAsia"/>
                <w:sz w:val="24"/>
              </w:rPr>
              <w:t>厦门大学</w:t>
            </w:r>
          </w:p>
        </w:tc>
        <w:tc>
          <w:tcPr>
            <w:tcW w:w="2882" w:type="dxa"/>
            <w:vAlign w:val="center"/>
          </w:tcPr>
          <w:p w:rsidR="00145495" w:rsidRDefault="00145495" w:rsidP="006F1258">
            <w:pPr>
              <w:widowControl/>
              <w:jc w:val="center"/>
              <w:textAlignment w:val="center"/>
              <w:rPr>
                <w:rFonts w:ascii="仿宋_GB2312" w:hAnsi="仿宋" w:hint="eastAsia"/>
                <w:color w:val="000000"/>
                <w:sz w:val="24"/>
              </w:rPr>
            </w:pPr>
            <w:r>
              <w:rPr>
                <w:rFonts w:ascii="宋体" w:eastAsia="宋体" w:hAnsi="宋体" w:cs="宋体" w:hint="eastAsia"/>
                <w:color w:val="000000"/>
                <w:kern w:val="0"/>
                <w:sz w:val="24"/>
                <w:lang w:bidi="ar"/>
              </w:rPr>
              <w:t>5</w:t>
            </w:r>
          </w:p>
        </w:tc>
      </w:tr>
      <w:tr w:rsidR="00145495" w:rsidTr="006F1258">
        <w:trPr>
          <w:jc w:val="center"/>
        </w:trPr>
        <w:tc>
          <w:tcPr>
            <w:tcW w:w="865" w:type="dxa"/>
            <w:vAlign w:val="center"/>
          </w:tcPr>
          <w:p w:rsidR="00145495" w:rsidRDefault="00145495" w:rsidP="006F1258">
            <w:pPr>
              <w:widowControl/>
              <w:spacing w:line="500" w:lineRule="exact"/>
              <w:jc w:val="center"/>
              <w:rPr>
                <w:rFonts w:ascii="仿宋_GB2312" w:hAnsi="宋体" w:cs="宋体" w:hint="eastAsia"/>
                <w:kern w:val="0"/>
                <w:sz w:val="24"/>
              </w:rPr>
            </w:pPr>
            <w:r>
              <w:rPr>
                <w:rFonts w:ascii="仿宋_GB2312" w:hAnsi="宋体" w:cs="宋体" w:hint="eastAsia"/>
                <w:kern w:val="0"/>
                <w:sz w:val="24"/>
              </w:rPr>
              <w:t>2</w:t>
            </w:r>
          </w:p>
        </w:tc>
        <w:tc>
          <w:tcPr>
            <w:tcW w:w="4775" w:type="dxa"/>
            <w:vAlign w:val="center"/>
          </w:tcPr>
          <w:p w:rsidR="00145495" w:rsidRDefault="00145495" w:rsidP="006F1258">
            <w:pPr>
              <w:widowControl/>
              <w:spacing w:line="500" w:lineRule="exact"/>
              <w:rPr>
                <w:rFonts w:ascii="仿宋_GB2312" w:hAnsi="宋体" w:cs="宋体" w:hint="eastAsia"/>
                <w:kern w:val="0"/>
                <w:sz w:val="24"/>
              </w:rPr>
            </w:pPr>
            <w:r>
              <w:rPr>
                <w:rFonts w:ascii="仿宋_GB2312" w:hint="eastAsia"/>
                <w:sz w:val="24"/>
              </w:rPr>
              <w:t>福州大学</w:t>
            </w:r>
          </w:p>
        </w:tc>
        <w:tc>
          <w:tcPr>
            <w:tcW w:w="2882" w:type="dxa"/>
            <w:vAlign w:val="center"/>
          </w:tcPr>
          <w:p w:rsidR="00145495" w:rsidRDefault="00145495" w:rsidP="006F1258">
            <w:pPr>
              <w:widowControl/>
              <w:jc w:val="center"/>
              <w:textAlignment w:val="center"/>
              <w:rPr>
                <w:rFonts w:ascii="仿宋_GB2312" w:hAnsi="宋体" w:cs="宋体" w:hint="eastAsia"/>
                <w:color w:val="000000"/>
                <w:kern w:val="0"/>
                <w:sz w:val="24"/>
              </w:rPr>
            </w:pPr>
            <w:r>
              <w:rPr>
                <w:rFonts w:ascii="宋体" w:eastAsia="宋体" w:hAnsi="宋体" w:cs="宋体" w:hint="eastAsia"/>
                <w:color w:val="000000"/>
                <w:kern w:val="0"/>
                <w:sz w:val="24"/>
                <w:lang w:bidi="ar"/>
              </w:rPr>
              <w:t>5</w:t>
            </w:r>
          </w:p>
        </w:tc>
      </w:tr>
      <w:tr w:rsidR="00145495" w:rsidTr="006F1258">
        <w:trPr>
          <w:jc w:val="center"/>
        </w:trPr>
        <w:tc>
          <w:tcPr>
            <w:tcW w:w="865" w:type="dxa"/>
            <w:vAlign w:val="center"/>
          </w:tcPr>
          <w:p w:rsidR="00145495" w:rsidRDefault="00145495" w:rsidP="006F1258">
            <w:pPr>
              <w:widowControl/>
              <w:spacing w:line="500" w:lineRule="exact"/>
              <w:jc w:val="center"/>
              <w:rPr>
                <w:rFonts w:ascii="仿宋_GB2312" w:hAnsi="宋体" w:cs="宋体" w:hint="eastAsia"/>
                <w:kern w:val="0"/>
                <w:sz w:val="24"/>
              </w:rPr>
            </w:pPr>
            <w:r>
              <w:rPr>
                <w:rFonts w:ascii="仿宋_GB2312" w:hAnsi="宋体" w:cs="宋体" w:hint="eastAsia"/>
                <w:kern w:val="0"/>
                <w:sz w:val="24"/>
              </w:rPr>
              <w:t>3</w:t>
            </w:r>
          </w:p>
        </w:tc>
        <w:tc>
          <w:tcPr>
            <w:tcW w:w="4775" w:type="dxa"/>
            <w:vAlign w:val="center"/>
          </w:tcPr>
          <w:p w:rsidR="00145495" w:rsidRDefault="00145495" w:rsidP="006F1258">
            <w:pPr>
              <w:widowControl/>
              <w:spacing w:line="500" w:lineRule="exact"/>
              <w:rPr>
                <w:rFonts w:ascii="仿宋_GB2312" w:hAnsi="宋体" w:cs="宋体" w:hint="eastAsia"/>
                <w:kern w:val="0"/>
                <w:sz w:val="24"/>
              </w:rPr>
            </w:pPr>
            <w:r>
              <w:rPr>
                <w:rFonts w:ascii="仿宋_GB2312" w:hint="eastAsia"/>
                <w:sz w:val="24"/>
              </w:rPr>
              <w:t>福建农林大学</w:t>
            </w:r>
          </w:p>
        </w:tc>
        <w:tc>
          <w:tcPr>
            <w:tcW w:w="2882" w:type="dxa"/>
            <w:vAlign w:val="center"/>
          </w:tcPr>
          <w:p w:rsidR="00145495" w:rsidRDefault="00145495" w:rsidP="006F1258">
            <w:pPr>
              <w:widowControl/>
              <w:jc w:val="center"/>
              <w:textAlignment w:val="center"/>
              <w:rPr>
                <w:rFonts w:ascii="仿宋_GB2312" w:hAnsi="宋体" w:cs="宋体" w:hint="eastAsia"/>
                <w:color w:val="000000"/>
                <w:kern w:val="0"/>
                <w:sz w:val="24"/>
              </w:rPr>
            </w:pPr>
            <w:r>
              <w:rPr>
                <w:rFonts w:ascii="宋体" w:eastAsia="宋体" w:hAnsi="宋体" w:cs="宋体" w:hint="eastAsia"/>
                <w:color w:val="000000"/>
                <w:kern w:val="0"/>
                <w:sz w:val="24"/>
                <w:lang w:bidi="ar"/>
              </w:rPr>
              <w:t>4</w:t>
            </w:r>
          </w:p>
        </w:tc>
      </w:tr>
      <w:tr w:rsidR="00145495" w:rsidTr="006F1258">
        <w:trPr>
          <w:jc w:val="center"/>
        </w:trPr>
        <w:tc>
          <w:tcPr>
            <w:tcW w:w="865" w:type="dxa"/>
            <w:vAlign w:val="center"/>
          </w:tcPr>
          <w:p w:rsidR="00145495" w:rsidRDefault="00145495" w:rsidP="006F1258">
            <w:pPr>
              <w:widowControl/>
              <w:spacing w:line="500" w:lineRule="exact"/>
              <w:jc w:val="center"/>
              <w:rPr>
                <w:rFonts w:ascii="仿宋_GB2312" w:hAnsi="宋体" w:cs="宋体" w:hint="eastAsia"/>
                <w:kern w:val="0"/>
                <w:sz w:val="24"/>
              </w:rPr>
            </w:pPr>
            <w:r>
              <w:rPr>
                <w:rFonts w:ascii="仿宋_GB2312" w:hAnsi="宋体" w:cs="宋体" w:hint="eastAsia"/>
                <w:kern w:val="0"/>
                <w:sz w:val="24"/>
              </w:rPr>
              <w:t>4</w:t>
            </w:r>
          </w:p>
        </w:tc>
        <w:tc>
          <w:tcPr>
            <w:tcW w:w="4775" w:type="dxa"/>
            <w:vAlign w:val="center"/>
          </w:tcPr>
          <w:p w:rsidR="00145495" w:rsidRDefault="00145495" w:rsidP="006F1258">
            <w:pPr>
              <w:widowControl/>
              <w:spacing w:line="500" w:lineRule="exact"/>
              <w:rPr>
                <w:rFonts w:ascii="仿宋_GB2312" w:hAnsi="宋体" w:cs="宋体" w:hint="eastAsia"/>
                <w:kern w:val="0"/>
                <w:sz w:val="24"/>
              </w:rPr>
            </w:pPr>
            <w:r>
              <w:rPr>
                <w:rFonts w:ascii="仿宋_GB2312" w:hint="eastAsia"/>
                <w:sz w:val="24"/>
              </w:rPr>
              <w:t>福建师范大学</w:t>
            </w:r>
          </w:p>
        </w:tc>
        <w:tc>
          <w:tcPr>
            <w:tcW w:w="2882" w:type="dxa"/>
            <w:vAlign w:val="center"/>
          </w:tcPr>
          <w:p w:rsidR="00145495" w:rsidRDefault="00145495" w:rsidP="006F1258">
            <w:pPr>
              <w:widowControl/>
              <w:jc w:val="center"/>
              <w:textAlignment w:val="center"/>
              <w:rPr>
                <w:rFonts w:ascii="仿宋_GB2312" w:hAnsi="宋体" w:cs="宋体" w:hint="eastAsia"/>
                <w:color w:val="000000"/>
                <w:kern w:val="0"/>
                <w:sz w:val="24"/>
              </w:rPr>
            </w:pPr>
            <w:r>
              <w:rPr>
                <w:rFonts w:ascii="宋体" w:eastAsia="宋体" w:hAnsi="宋体" w:cs="宋体" w:hint="eastAsia"/>
                <w:color w:val="000000"/>
                <w:kern w:val="0"/>
                <w:sz w:val="24"/>
                <w:lang w:bidi="ar"/>
              </w:rPr>
              <w:t>2</w:t>
            </w:r>
          </w:p>
        </w:tc>
      </w:tr>
      <w:tr w:rsidR="00145495" w:rsidTr="006F1258">
        <w:trPr>
          <w:jc w:val="center"/>
        </w:trPr>
        <w:tc>
          <w:tcPr>
            <w:tcW w:w="865" w:type="dxa"/>
            <w:vAlign w:val="center"/>
          </w:tcPr>
          <w:p w:rsidR="00145495" w:rsidRDefault="00145495" w:rsidP="006F1258">
            <w:pPr>
              <w:widowControl/>
              <w:spacing w:line="500" w:lineRule="exact"/>
              <w:jc w:val="center"/>
              <w:rPr>
                <w:rFonts w:ascii="仿宋_GB2312" w:hAnsi="宋体" w:cs="宋体" w:hint="eastAsia"/>
                <w:kern w:val="0"/>
                <w:sz w:val="24"/>
              </w:rPr>
            </w:pPr>
            <w:r>
              <w:rPr>
                <w:rFonts w:ascii="仿宋_GB2312" w:hAnsi="宋体" w:cs="宋体" w:hint="eastAsia"/>
                <w:kern w:val="0"/>
                <w:sz w:val="24"/>
              </w:rPr>
              <w:t>5</w:t>
            </w:r>
          </w:p>
        </w:tc>
        <w:tc>
          <w:tcPr>
            <w:tcW w:w="4775" w:type="dxa"/>
            <w:vAlign w:val="center"/>
          </w:tcPr>
          <w:p w:rsidR="00145495" w:rsidRDefault="00145495" w:rsidP="006F1258">
            <w:pPr>
              <w:widowControl/>
              <w:spacing w:line="500" w:lineRule="exact"/>
              <w:rPr>
                <w:rFonts w:ascii="仿宋_GB2312" w:hAnsi="宋体" w:cs="宋体" w:hint="eastAsia"/>
                <w:kern w:val="0"/>
                <w:sz w:val="24"/>
              </w:rPr>
            </w:pPr>
            <w:r>
              <w:rPr>
                <w:rFonts w:ascii="仿宋_GB2312" w:hint="eastAsia"/>
                <w:sz w:val="24"/>
              </w:rPr>
              <w:t>福建医科大学</w:t>
            </w:r>
          </w:p>
        </w:tc>
        <w:tc>
          <w:tcPr>
            <w:tcW w:w="2882" w:type="dxa"/>
            <w:vAlign w:val="center"/>
          </w:tcPr>
          <w:p w:rsidR="00145495" w:rsidRDefault="00145495" w:rsidP="006F1258">
            <w:pPr>
              <w:widowControl/>
              <w:jc w:val="center"/>
              <w:textAlignment w:val="center"/>
              <w:rPr>
                <w:rFonts w:ascii="仿宋_GB2312" w:hAnsi="宋体" w:cs="宋体" w:hint="eastAsia"/>
                <w:color w:val="000000"/>
                <w:kern w:val="0"/>
                <w:sz w:val="24"/>
              </w:rPr>
            </w:pPr>
            <w:r>
              <w:rPr>
                <w:rFonts w:ascii="宋体" w:eastAsia="宋体" w:hAnsi="宋体" w:cs="宋体" w:hint="eastAsia"/>
                <w:color w:val="000000"/>
                <w:kern w:val="0"/>
                <w:sz w:val="24"/>
                <w:lang w:bidi="ar"/>
              </w:rPr>
              <w:t>4</w:t>
            </w:r>
          </w:p>
        </w:tc>
      </w:tr>
      <w:tr w:rsidR="00145495" w:rsidTr="006F1258">
        <w:trPr>
          <w:jc w:val="center"/>
        </w:trPr>
        <w:tc>
          <w:tcPr>
            <w:tcW w:w="865" w:type="dxa"/>
            <w:vAlign w:val="center"/>
          </w:tcPr>
          <w:p w:rsidR="00145495" w:rsidRDefault="00145495" w:rsidP="006F1258">
            <w:pPr>
              <w:widowControl/>
              <w:spacing w:line="500" w:lineRule="exact"/>
              <w:jc w:val="center"/>
              <w:rPr>
                <w:rFonts w:ascii="仿宋_GB2312" w:hAnsi="宋体" w:cs="宋体" w:hint="eastAsia"/>
                <w:kern w:val="0"/>
                <w:sz w:val="24"/>
              </w:rPr>
            </w:pPr>
            <w:r>
              <w:rPr>
                <w:rFonts w:ascii="仿宋_GB2312" w:hAnsi="宋体" w:cs="宋体" w:hint="eastAsia"/>
                <w:kern w:val="0"/>
                <w:sz w:val="24"/>
              </w:rPr>
              <w:t>6</w:t>
            </w:r>
          </w:p>
        </w:tc>
        <w:tc>
          <w:tcPr>
            <w:tcW w:w="4775" w:type="dxa"/>
            <w:vAlign w:val="center"/>
          </w:tcPr>
          <w:p w:rsidR="00145495" w:rsidRDefault="00145495" w:rsidP="006F1258">
            <w:pPr>
              <w:widowControl/>
              <w:spacing w:line="500" w:lineRule="exact"/>
              <w:rPr>
                <w:rFonts w:ascii="仿宋_GB2312" w:hAnsi="宋体" w:cs="宋体" w:hint="eastAsia"/>
                <w:kern w:val="0"/>
                <w:sz w:val="24"/>
              </w:rPr>
            </w:pPr>
            <w:r>
              <w:rPr>
                <w:rFonts w:ascii="仿宋_GB2312" w:hint="eastAsia"/>
                <w:sz w:val="24"/>
              </w:rPr>
              <w:t>福建中医药大学</w:t>
            </w:r>
          </w:p>
        </w:tc>
        <w:tc>
          <w:tcPr>
            <w:tcW w:w="2882" w:type="dxa"/>
            <w:vAlign w:val="center"/>
          </w:tcPr>
          <w:p w:rsidR="00145495" w:rsidRDefault="00145495" w:rsidP="006F1258">
            <w:pPr>
              <w:widowControl/>
              <w:jc w:val="center"/>
              <w:textAlignment w:val="center"/>
              <w:rPr>
                <w:rFonts w:ascii="仿宋_GB2312" w:hAnsi="宋体" w:cs="宋体" w:hint="eastAsia"/>
                <w:color w:val="000000"/>
                <w:kern w:val="0"/>
                <w:sz w:val="24"/>
              </w:rPr>
            </w:pPr>
            <w:r>
              <w:rPr>
                <w:rFonts w:ascii="宋体" w:eastAsia="宋体" w:hAnsi="宋体" w:cs="宋体" w:hint="eastAsia"/>
                <w:color w:val="000000"/>
                <w:kern w:val="0"/>
                <w:sz w:val="24"/>
                <w:lang w:bidi="ar"/>
              </w:rPr>
              <w:t>1</w:t>
            </w:r>
          </w:p>
        </w:tc>
      </w:tr>
      <w:tr w:rsidR="00145495" w:rsidTr="006F1258">
        <w:trPr>
          <w:jc w:val="center"/>
        </w:trPr>
        <w:tc>
          <w:tcPr>
            <w:tcW w:w="865" w:type="dxa"/>
            <w:vAlign w:val="center"/>
          </w:tcPr>
          <w:p w:rsidR="00145495" w:rsidRDefault="00145495" w:rsidP="006F1258">
            <w:pPr>
              <w:widowControl/>
              <w:spacing w:line="500" w:lineRule="exact"/>
              <w:jc w:val="center"/>
              <w:rPr>
                <w:rFonts w:ascii="仿宋_GB2312" w:hAnsi="宋体" w:cs="宋体" w:hint="eastAsia"/>
                <w:kern w:val="0"/>
                <w:sz w:val="24"/>
              </w:rPr>
            </w:pPr>
            <w:r>
              <w:rPr>
                <w:rFonts w:ascii="仿宋_GB2312" w:hAnsi="宋体" w:cs="宋体" w:hint="eastAsia"/>
                <w:kern w:val="0"/>
                <w:sz w:val="24"/>
              </w:rPr>
              <w:t>7</w:t>
            </w:r>
          </w:p>
        </w:tc>
        <w:tc>
          <w:tcPr>
            <w:tcW w:w="4775" w:type="dxa"/>
            <w:vAlign w:val="center"/>
          </w:tcPr>
          <w:p w:rsidR="00145495" w:rsidRDefault="00145495" w:rsidP="006F1258">
            <w:pPr>
              <w:widowControl/>
              <w:spacing w:line="500" w:lineRule="exact"/>
              <w:rPr>
                <w:rFonts w:ascii="仿宋_GB2312" w:hAnsi="宋体" w:cs="宋体" w:hint="eastAsia"/>
                <w:kern w:val="0"/>
                <w:sz w:val="24"/>
              </w:rPr>
            </w:pPr>
            <w:r>
              <w:rPr>
                <w:rFonts w:ascii="仿宋_GB2312" w:hint="eastAsia"/>
                <w:sz w:val="24"/>
              </w:rPr>
              <w:t>华侨大学</w:t>
            </w:r>
          </w:p>
        </w:tc>
        <w:tc>
          <w:tcPr>
            <w:tcW w:w="2882" w:type="dxa"/>
            <w:vAlign w:val="center"/>
          </w:tcPr>
          <w:p w:rsidR="00145495" w:rsidRDefault="00145495" w:rsidP="006F1258">
            <w:pPr>
              <w:widowControl/>
              <w:jc w:val="center"/>
              <w:textAlignment w:val="center"/>
              <w:rPr>
                <w:rFonts w:ascii="仿宋_GB2312" w:hAnsi="宋体" w:cs="宋体" w:hint="eastAsia"/>
                <w:color w:val="000000"/>
                <w:kern w:val="0"/>
                <w:sz w:val="24"/>
              </w:rPr>
            </w:pPr>
            <w:r>
              <w:rPr>
                <w:rFonts w:ascii="宋体" w:eastAsia="宋体" w:hAnsi="宋体" w:cs="宋体" w:hint="eastAsia"/>
                <w:color w:val="000000"/>
                <w:kern w:val="0"/>
                <w:sz w:val="24"/>
                <w:lang w:bidi="ar"/>
              </w:rPr>
              <w:t>2</w:t>
            </w:r>
          </w:p>
        </w:tc>
      </w:tr>
      <w:tr w:rsidR="00145495" w:rsidTr="006F1258">
        <w:trPr>
          <w:jc w:val="center"/>
        </w:trPr>
        <w:tc>
          <w:tcPr>
            <w:tcW w:w="865" w:type="dxa"/>
            <w:vAlign w:val="center"/>
          </w:tcPr>
          <w:p w:rsidR="00145495" w:rsidRDefault="00145495" w:rsidP="006F1258">
            <w:pPr>
              <w:widowControl/>
              <w:spacing w:line="500" w:lineRule="exact"/>
              <w:jc w:val="center"/>
              <w:rPr>
                <w:rFonts w:ascii="仿宋_GB2312" w:hAnsi="宋体" w:cs="宋体" w:hint="eastAsia"/>
                <w:kern w:val="0"/>
                <w:sz w:val="24"/>
              </w:rPr>
            </w:pPr>
            <w:r>
              <w:rPr>
                <w:rFonts w:ascii="仿宋_GB2312" w:hAnsi="宋体" w:cs="宋体" w:hint="eastAsia"/>
                <w:kern w:val="0"/>
                <w:sz w:val="24"/>
              </w:rPr>
              <w:t>8</w:t>
            </w:r>
          </w:p>
        </w:tc>
        <w:tc>
          <w:tcPr>
            <w:tcW w:w="4775" w:type="dxa"/>
            <w:vAlign w:val="center"/>
          </w:tcPr>
          <w:p w:rsidR="00145495" w:rsidRDefault="00145495" w:rsidP="006F1258">
            <w:pPr>
              <w:widowControl/>
              <w:spacing w:line="500" w:lineRule="exact"/>
              <w:rPr>
                <w:rFonts w:ascii="仿宋_GB2312" w:hAnsi="宋体" w:cs="宋体" w:hint="eastAsia"/>
                <w:kern w:val="0"/>
                <w:sz w:val="24"/>
              </w:rPr>
            </w:pPr>
            <w:r>
              <w:rPr>
                <w:rFonts w:ascii="仿宋_GB2312" w:hint="eastAsia"/>
                <w:sz w:val="24"/>
              </w:rPr>
              <w:t>集美大学</w:t>
            </w:r>
          </w:p>
        </w:tc>
        <w:tc>
          <w:tcPr>
            <w:tcW w:w="2882" w:type="dxa"/>
            <w:vAlign w:val="center"/>
          </w:tcPr>
          <w:p w:rsidR="00145495" w:rsidRDefault="00145495" w:rsidP="006F1258">
            <w:pPr>
              <w:widowControl/>
              <w:jc w:val="center"/>
              <w:textAlignment w:val="center"/>
              <w:rPr>
                <w:rFonts w:ascii="仿宋_GB2312" w:hAnsi="宋体" w:cs="宋体" w:hint="eastAsia"/>
                <w:color w:val="000000"/>
                <w:kern w:val="0"/>
                <w:sz w:val="24"/>
              </w:rPr>
            </w:pPr>
            <w:r>
              <w:rPr>
                <w:rFonts w:ascii="宋体" w:eastAsia="宋体" w:hAnsi="宋体" w:cs="宋体" w:hint="eastAsia"/>
                <w:color w:val="000000"/>
                <w:kern w:val="0"/>
                <w:sz w:val="24"/>
                <w:lang w:bidi="ar"/>
              </w:rPr>
              <w:t>2</w:t>
            </w:r>
          </w:p>
        </w:tc>
      </w:tr>
      <w:tr w:rsidR="00145495" w:rsidTr="006F1258">
        <w:trPr>
          <w:jc w:val="center"/>
        </w:trPr>
        <w:tc>
          <w:tcPr>
            <w:tcW w:w="865" w:type="dxa"/>
            <w:vAlign w:val="center"/>
          </w:tcPr>
          <w:p w:rsidR="00145495" w:rsidRDefault="00145495" w:rsidP="006F1258">
            <w:pPr>
              <w:widowControl/>
              <w:spacing w:line="500" w:lineRule="exact"/>
              <w:jc w:val="center"/>
              <w:rPr>
                <w:rFonts w:ascii="仿宋_GB2312" w:hAnsi="宋体" w:cs="宋体" w:hint="eastAsia"/>
                <w:kern w:val="0"/>
                <w:sz w:val="24"/>
              </w:rPr>
            </w:pPr>
            <w:r>
              <w:rPr>
                <w:rFonts w:ascii="仿宋_GB2312" w:hAnsi="宋体" w:cs="宋体" w:hint="eastAsia"/>
                <w:kern w:val="0"/>
                <w:sz w:val="24"/>
              </w:rPr>
              <w:t>9</w:t>
            </w:r>
          </w:p>
        </w:tc>
        <w:tc>
          <w:tcPr>
            <w:tcW w:w="4775" w:type="dxa"/>
            <w:vAlign w:val="center"/>
          </w:tcPr>
          <w:p w:rsidR="00145495" w:rsidRDefault="00145495" w:rsidP="006F1258">
            <w:pPr>
              <w:widowControl/>
              <w:spacing w:line="500" w:lineRule="exact"/>
              <w:rPr>
                <w:rFonts w:ascii="仿宋_GB2312" w:hAnsi="宋体" w:cs="宋体" w:hint="eastAsia"/>
                <w:kern w:val="0"/>
                <w:sz w:val="24"/>
              </w:rPr>
            </w:pPr>
            <w:r>
              <w:rPr>
                <w:rFonts w:ascii="仿宋_GB2312" w:hint="eastAsia"/>
                <w:sz w:val="24"/>
              </w:rPr>
              <w:t>福建工程学院</w:t>
            </w:r>
          </w:p>
        </w:tc>
        <w:tc>
          <w:tcPr>
            <w:tcW w:w="2882" w:type="dxa"/>
            <w:vAlign w:val="center"/>
          </w:tcPr>
          <w:p w:rsidR="00145495" w:rsidRDefault="00145495" w:rsidP="006F1258">
            <w:pPr>
              <w:widowControl/>
              <w:jc w:val="center"/>
              <w:textAlignment w:val="center"/>
              <w:rPr>
                <w:rFonts w:ascii="仿宋_GB2312" w:hAnsi="仿宋" w:hint="eastAsia"/>
                <w:color w:val="000000"/>
                <w:sz w:val="24"/>
              </w:rPr>
            </w:pPr>
            <w:r>
              <w:rPr>
                <w:rFonts w:ascii="宋体" w:eastAsia="宋体" w:hAnsi="宋体" w:cs="宋体" w:hint="eastAsia"/>
                <w:color w:val="000000"/>
                <w:kern w:val="0"/>
                <w:sz w:val="24"/>
                <w:lang w:bidi="ar"/>
              </w:rPr>
              <w:t>2</w:t>
            </w:r>
          </w:p>
        </w:tc>
      </w:tr>
      <w:tr w:rsidR="00145495" w:rsidTr="006F1258">
        <w:trPr>
          <w:jc w:val="center"/>
        </w:trPr>
        <w:tc>
          <w:tcPr>
            <w:tcW w:w="865" w:type="dxa"/>
            <w:vAlign w:val="center"/>
          </w:tcPr>
          <w:p w:rsidR="00145495" w:rsidRDefault="00145495" w:rsidP="006F1258">
            <w:pPr>
              <w:widowControl/>
              <w:spacing w:line="500" w:lineRule="exact"/>
              <w:jc w:val="center"/>
              <w:rPr>
                <w:rFonts w:ascii="仿宋_GB2312" w:hAnsi="宋体" w:cs="宋体" w:hint="eastAsia"/>
                <w:kern w:val="0"/>
                <w:sz w:val="24"/>
              </w:rPr>
            </w:pPr>
            <w:r>
              <w:rPr>
                <w:rFonts w:ascii="仿宋_GB2312" w:hAnsi="宋体" w:cs="宋体" w:hint="eastAsia"/>
                <w:kern w:val="0"/>
                <w:sz w:val="24"/>
              </w:rPr>
              <w:lastRenderedPageBreak/>
              <w:t>10</w:t>
            </w:r>
          </w:p>
        </w:tc>
        <w:tc>
          <w:tcPr>
            <w:tcW w:w="4775" w:type="dxa"/>
            <w:vAlign w:val="center"/>
          </w:tcPr>
          <w:p w:rsidR="00145495" w:rsidRDefault="00145495" w:rsidP="006F1258">
            <w:pPr>
              <w:widowControl/>
              <w:spacing w:line="500" w:lineRule="exact"/>
              <w:rPr>
                <w:rFonts w:ascii="仿宋_GB2312" w:hAnsi="宋体" w:cs="宋体" w:hint="eastAsia"/>
                <w:kern w:val="0"/>
                <w:sz w:val="24"/>
              </w:rPr>
            </w:pPr>
            <w:r>
              <w:rPr>
                <w:rFonts w:ascii="仿宋_GB2312" w:hint="eastAsia"/>
                <w:sz w:val="24"/>
              </w:rPr>
              <w:t>闽江学院</w:t>
            </w:r>
          </w:p>
        </w:tc>
        <w:tc>
          <w:tcPr>
            <w:tcW w:w="2882" w:type="dxa"/>
            <w:vAlign w:val="center"/>
          </w:tcPr>
          <w:p w:rsidR="00145495" w:rsidRDefault="00145495" w:rsidP="006F1258">
            <w:pPr>
              <w:widowControl/>
              <w:jc w:val="center"/>
              <w:textAlignment w:val="center"/>
              <w:rPr>
                <w:rFonts w:ascii="仿宋_GB2312" w:hAnsi="仿宋" w:hint="eastAsia"/>
                <w:color w:val="000000"/>
                <w:sz w:val="24"/>
              </w:rPr>
            </w:pPr>
            <w:r>
              <w:rPr>
                <w:rFonts w:ascii="宋体" w:eastAsia="宋体" w:hAnsi="宋体" w:cs="宋体" w:hint="eastAsia"/>
                <w:color w:val="000000"/>
                <w:kern w:val="0"/>
                <w:sz w:val="24"/>
                <w:lang w:bidi="ar"/>
              </w:rPr>
              <w:t>3</w:t>
            </w:r>
          </w:p>
        </w:tc>
      </w:tr>
      <w:tr w:rsidR="00145495" w:rsidTr="006F1258">
        <w:trPr>
          <w:jc w:val="center"/>
        </w:trPr>
        <w:tc>
          <w:tcPr>
            <w:tcW w:w="865" w:type="dxa"/>
            <w:vAlign w:val="center"/>
          </w:tcPr>
          <w:p w:rsidR="00145495" w:rsidRDefault="00145495" w:rsidP="006F1258">
            <w:pPr>
              <w:widowControl/>
              <w:spacing w:line="500" w:lineRule="exact"/>
              <w:jc w:val="center"/>
              <w:rPr>
                <w:rFonts w:ascii="仿宋_GB2312" w:hAnsi="宋体" w:cs="宋体" w:hint="eastAsia"/>
                <w:kern w:val="0"/>
                <w:sz w:val="24"/>
              </w:rPr>
            </w:pPr>
            <w:r>
              <w:rPr>
                <w:rFonts w:ascii="仿宋_GB2312" w:hAnsi="宋体" w:cs="宋体" w:hint="eastAsia"/>
                <w:kern w:val="0"/>
                <w:sz w:val="24"/>
              </w:rPr>
              <w:t>11</w:t>
            </w:r>
          </w:p>
        </w:tc>
        <w:tc>
          <w:tcPr>
            <w:tcW w:w="4775" w:type="dxa"/>
            <w:vAlign w:val="center"/>
          </w:tcPr>
          <w:p w:rsidR="00145495" w:rsidRDefault="00145495" w:rsidP="006F1258">
            <w:pPr>
              <w:widowControl/>
              <w:spacing w:line="500" w:lineRule="exact"/>
              <w:rPr>
                <w:rFonts w:ascii="仿宋_GB2312" w:hAnsi="宋体" w:cs="宋体" w:hint="eastAsia"/>
                <w:kern w:val="0"/>
                <w:sz w:val="24"/>
              </w:rPr>
            </w:pPr>
            <w:r>
              <w:rPr>
                <w:rFonts w:ascii="仿宋_GB2312" w:hint="eastAsia"/>
                <w:sz w:val="24"/>
              </w:rPr>
              <w:t>福建江夏学院</w:t>
            </w:r>
          </w:p>
        </w:tc>
        <w:tc>
          <w:tcPr>
            <w:tcW w:w="2882" w:type="dxa"/>
            <w:vAlign w:val="center"/>
          </w:tcPr>
          <w:p w:rsidR="00145495" w:rsidRDefault="00145495" w:rsidP="006F1258">
            <w:pPr>
              <w:widowControl/>
              <w:jc w:val="center"/>
              <w:textAlignment w:val="center"/>
              <w:rPr>
                <w:rFonts w:ascii="仿宋_GB2312" w:hAnsi="仿宋" w:hint="eastAsia"/>
                <w:color w:val="000000"/>
                <w:sz w:val="24"/>
              </w:rPr>
            </w:pPr>
            <w:r>
              <w:rPr>
                <w:rFonts w:ascii="宋体" w:eastAsia="宋体" w:hAnsi="宋体" w:cs="宋体" w:hint="eastAsia"/>
                <w:color w:val="000000"/>
                <w:kern w:val="0"/>
                <w:sz w:val="24"/>
                <w:lang w:bidi="ar"/>
              </w:rPr>
              <w:t>1</w:t>
            </w:r>
          </w:p>
        </w:tc>
      </w:tr>
      <w:tr w:rsidR="00145495" w:rsidTr="006F1258">
        <w:trPr>
          <w:jc w:val="center"/>
        </w:trPr>
        <w:tc>
          <w:tcPr>
            <w:tcW w:w="865" w:type="dxa"/>
            <w:vAlign w:val="center"/>
          </w:tcPr>
          <w:p w:rsidR="00145495" w:rsidRDefault="00145495" w:rsidP="006F1258">
            <w:pPr>
              <w:widowControl/>
              <w:spacing w:line="500" w:lineRule="exact"/>
              <w:jc w:val="center"/>
              <w:rPr>
                <w:rFonts w:ascii="仿宋_GB2312" w:hAnsi="宋体" w:cs="宋体" w:hint="eastAsia"/>
                <w:kern w:val="0"/>
                <w:sz w:val="24"/>
              </w:rPr>
            </w:pPr>
            <w:r>
              <w:rPr>
                <w:rFonts w:ascii="仿宋_GB2312" w:hAnsi="宋体" w:cs="宋体" w:hint="eastAsia"/>
                <w:kern w:val="0"/>
                <w:sz w:val="24"/>
              </w:rPr>
              <w:t>12</w:t>
            </w:r>
          </w:p>
        </w:tc>
        <w:tc>
          <w:tcPr>
            <w:tcW w:w="4775" w:type="dxa"/>
            <w:vAlign w:val="center"/>
          </w:tcPr>
          <w:p w:rsidR="00145495" w:rsidRDefault="00145495" w:rsidP="006F1258">
            <w:pPr>
              <w:widowControl/>
              <w:spacing w:line="500" w:lineRule="exact"/>
              <w:rPr>
                <w:rFonts w:ascii="仿宋_GB2312" w:hAnsi="宋体" w:cs="宋体" w:hint="eastAsia"/>
                <w:kern w:val="0"/>
                <w:sz w:val="24"/>
              </w:rPr>
            </w:pPr>
            <w:r>
              <w:rPr>
                <w:rFonts w:ascii="仿宋_GB2312" w:hint="eastAsia"/>
                <w:sz w:val="24"/>
              </w:rPr>
              <w:t>厦门理工学院</w:t>
            </w:r>
          </w:p>
        </w:tc>
        <w:tc>
          <w:tcPr>
            <w:tcW w:w="2882" w:type="dxa"/>
            <w:vAlign w:val="center"/>
          </w:tcPr>
          <w:p w:rsidR="00145495" w:rsidRDefault="00145495" w:rsidP="006F1258">
            <w:pPr>
              <w:widowControl/>
              <w:jc w:val="center"/>
              <w:textAlignment w:val="center"/>
              <w:rPr>
                <w:rFonts w:ascii="仿宋_GB2312" w:hAnsi="仿宋" w:hint="eastAsia"/>
                <w:color w:val="000000"/>
                <w:sz w:val="24"/>
              </w:rPr>
            </w:pPr>
            <w:r>
              <w:rPr>
                <w:rFonts w:ascii="宋体" w:eastAsia="宋体" w:hAnsi="宋体" w:cs="宋体" w:hint="eastAsia"/>
                <w:color w:val="000000"/>
                <w:kern w:val="0"/>
                <w:sz w:val="24"/>
                <w:lang w:bidi="ar"/>
              </w:rPr>
              <w:t>2</w:t>
            </w:r>
          </w:p>
        </w:tc>
      </w:tr>
      <w:tr w:rsidR="00145495" w:rsidTr="006F1258">
        <w:trPr>
          <w:jc w:val="center"/>
        </w:trPr>
        <w:tc>
          <w:tcPr>
            <w:tcW w:w="865" w:type="dxa"/>
            <w:vAlign w:val="center"/>
          </w:tcPr>
          <w:p w:rsidR="00145495" w:rsidRDefault="00145495" w:rsidP="006F1258">
            <w:pPr>
              <w:widowControl/>
              <w:spacing w:line="500" w:lineRule="exact"/>
              <w:jc w:val="center"/>
              <w:rPr>
                <w:rFonts w:ascii="仿宋_GB2312" w:hAnsi="宋体" w:cs="宋体" w:hint="eastAsia"/>
                <w:kern w:val="0"/>
                <w:sz w:val="24"/>
              </w:rPr>
            </w:pPr>
            <w:r>
              <w:rPr>
                <w:rFonts w:ascii="仿宋_GB2312" w:hAnsi="宋体" w:cs="宋体" w:hint="eastAsia"/>
                <w:kern w:val="0"/>
                <w:sz w:val="24"/>
              </w:rPr>
              <w:t>13</w:t>
            </w:r>
          </w:p>
        </w:tc>
        <w:tc>
          <w:tcPr>
            <w:tcW w:w="4775" w:type="dxa"/>
            <w:vAlign w:val="center"/>
          </w:tcPr>
          <w:p w:rsidR="00145495" w:rsidRDefault="00145495" w:rsidP="006F1258">
            <w:pPr>
              <w:widowControl/>
              <w:spacing w:line="500" w:lineRule="exact"/>
              <w:rPr>
                <w:rFonts w:ascii="仿宋_GB2312" w:hAnsi="宋体" w:cs="宋体" w:hint="eastAsia"/>
                <w:kern w:val="0"/>
                <w:sz w:val="24"/>
              </w:rPr>
            </w:pPr>
            <w:r>
              <w:rPr>
                <w:rFonts w:ascii="仿宋_GB2312" w:hint="eastAsia"/>
                <w:sz w:val="24"/>
              </w:rPr>
              <w:t>宁德师范学院</w:t>
            </w:r>
          </w:p>
        </w:tc>
        <w:tc>
          <w:tcPr>
            <w:tcW w:w="2882" w:type="dxa"/>
            <w:vAlign w:val="center"/>
          </w:tcPr>
          <w:p w:rsidR="00145495" w:rsidRDefault="00145495" w:rsidP="006F1258">
            <w:pPr>
              <w:widowControl/>
              <w:jc w:val="center"/>
              <w:textAlignment w:val="center"/>
              <w:rPr>
                <w:rFonts w:ascii="仿宋_GB2312" w:hAnsi="仿宋" w:hint="eastAsia"/>
                <w:color w:val="000000"/>
                <w:sz w:val="24"/>
              </w:rPr>
            </w:pPr>
            <w:r>
              <w:rPr>
                <w:rFonts w:ascii="宋体" w:eastAsia="宋体" w:hAnsi="宋体" w:cs="宋体" w:hint="eastAsia"/>
                <w:color w:val="000000"/>
                <w:kern w:val="0"/>
                <w:sz w:val="24"/>
                <w:lang w:bidi="ar"/>
              </w:rPr>
              <w:t>1</w:t>
            </w:r>
          </w:p>
        </w:tc>
      </w:tr>
      <w:tr w:rsidR="00145495" w:rsidTr="006F1258">
        <w:trPr>
          <w:jc w:val="center"/>
        </w:trPr>
        <w:tc>
          <w:tcPr>
            <w:tcW w:w="865" w:type="dxa"/>
            <w:vAlign w:val="center"/>
          </w:tcPr>
          <w:p w:rsidR="00145495" w:rsidRDefault="00145495" w:rsidP="006F1258">
            <w:pPr>
              <w:widowControl/>
              <w:spacing w:line="500" w:lineRule="exact"/>
              <w:jc w:val="center"/>
              <w:rPr>
                <w:rFonts w:ascii="仿宋_GB2312" w:hAnsi="宋体" w:cs="宋体" w:hint="eastAsia"/>
                <w:kern w:val="0"/>
                <w:sz w:val="24"/>
              </w:rPr>
            </w:pPr>
            <w:r>
              <w:rPr>
                <w:rFonts w:ascii="仿宋_GB2312" w:hAnsi="宋体" w:cs="宋体" w:hint="eastAsia"/>
                <w:kern w:val="0"/>
                <w:sz w:val="24"/>
              </w:rPr>
              <w:t>14</w:t>
            </w:r>
          </w:p>
        </w:tc>
        <w:tc>
          <w:tcPr>
            <w:tcW w:w="4775" w:type="dxa"/>
            <w:vAlign w:val="center"/>
          </w:tcPr>
          <w:p w:rsidR="00145495" w:rsidRDefault="00145495" w:rsidP="006F1258">
            <w:pPr>
              <w:widowControl/>
              <w:spacing w:line="500" w:lineRule="exact"/>
              <w:rPr>
                <w:rFonts w:ascii="仿宋_GB2312" w:hAnsi="宋体" w:cs="宋体" w:hint="eastAsia"/>
                <w:kern w:val="0"/>
                <w:sz w:val="24"/>
              </w:rPr>
            </w:pPr>
            <w:r>
              <w:rPr>
                <w:rFonts w:ascii="仿宋_GB2312" w:hint="eastAsia"/>
                <w:sz w:val="24"/>
              </w:rPr>
              <w:t>莆田学院</w:t>
            </w:r>
          </w:p>
        </w:tc>
        <w:tc>
          <w:tcPr>
            <w:tcW w:w="2882" w:type="dxa"/>
            <w:vAlign w:val="center"/>
          </w:tcPr>
          <w:p w:rsidR="00145495" w:rsidRDefault="00145495" w:rsidP="006F1258">
            <w:pPr>
              <w:widowControl/>
              <w:jc w:val="center"/>
              <w:textAlignment w:val="center"/>
              <w:rPr>
                <w:rFonts w:ascii="仿宋_GB2312" w:hAnsi="仿宋" w:hint="eastAsia"/>
                <w:color w:val="000000"/>
                <w:sz w:val="24"/>
              </w:rPr>
            </w:pPr>
            <w:r>
              <w:rPr>
                <w:rFonts w:ascii="宋体" w:eastAsia="宋体" w:hAnsi="宋体" w:cs="宋体" w:hint="eastAsia"/>
                <w:color w:val="000000"/>
                <w:kern w:val="0"/>
                <w:sz w:val="24"/>
                <w:lang w:bidi="ar"/>
              </w:rPr>
              <w:t>1</w:t>
            </w:r>
          </w:p>
        </w:tc>
      </w:tr>
      <w:tr w:rsidR="00145495" w:rsidTr="006F1258">
        <w:trPr>
          <w:jc w:val="center"/>
        </w:trPr>
        <w:tc>
          <w:tcPr>
            <w:tcW w:w="865" w:type="dxa"/>
            <w:vAlign w:val="center"/>
          </w:tcPr>
          <w:p w:rsidR="00145495" w:rsidRDefault="00145495" w:rsidP="006F1258">
            <w:pPr>
              <w:widowControl/>
              <w:spacing w:line="500" w:lineRule="exact"/>
              <w:jc w:val="center"/>
              <w:rPr>
                <w:rFonts w:ascii="仿宋_GB2312" w:hAnsi="宋体" w:cs="宋体" w:hint="eastAsia"/>
                <w:kern w:val="0"/>
                <w:sz w:val="24"/>
              </w:rPr>
            </w:pPr>
            <w:r>
              <w:rPr>
                <w:rFonts w:ascii="仿宋_GB2312" w:hAnsi="宋体" w:cs="宋体" w:hint="eastAsia"/>
                <w:kern w:val="0"/>
                <w:sz w:val="24"/>
              </w:rPr>
              <w:t>15</w:t>
            </w:r>
          </w:p>
        </w:tc>
        <w:tc>
          <w:tcPr>
            <w:tcW w:w="4775" w:type="dxa"/>
            <w:vAlign w:val="center"/>
          </w:tcPr>
          <w:p w:rsidR="00145495" w:rsidRDefault="00145495" w:rsidP="006F1258">
            <w:pPr>
              <w:widowControl/>
              <w:spacing w:line="500" w:lineRule="exact"/>
              <w:rPr>
                <w:rFonts w:ascii="仿宋_GB2312" w:hAnsi="宋体" w:cs="宋体" w:hint="eastAsia"/>
                <w:kern w:val="0"/>
                <w:sz w:val="24"/>
              </w:rPr>
            </w:pPr>
            <w:r>
              <w:rPr>
                <w:rFonts w:ascii="仿宋_GB2312" w:hint="eastAsia"/>
                <w:sz w:val="24"/>
              </w:rPr>
              <w:t>泉州师范学院</w:t>
            </w:r>
          </w:p>
        </w:tc>
        <w:tc>
          <w:tcPr>
            <w:tcW w:w="2882" w:type="dxa"/>
            <w:vAlign w:val="center"/>
          </w:tcPr>
          <w:p w:rsidR="00145495" w:rsidRDefault="00145495" w:rsidP="006F1258">
            <w:pPr>
              <w:widowControl/>
              <w:jc w:val="center"/>
              <w:textAlignment w:val="center"/>
              <w:rPr>
                <w:rFonts w:ascii="仿宋_GB2312" w:hAnsi="仿宋" w:hint="eastAsia"/>
                <w:color w:val="000000"/>
                <w:sz w:val="24"/>
              </w:rPr>
            </w:pPr>
            <w:r>
              <w:rPr>
                <w:rFonts w:ascii="宋体" w:eastAsia="宋体" w:hAnsi="宋体" w:cs="宋体" w:hint="eastAsia"/>
                <w:color w:val="000000"/>
                <w:kern w:val="0"/>
                <w:sz w:val="24"/>
                <w:lang w:bidi="ar"/>
              </w:rPr>
              <w:t>1</w:t>
            </w:r>
          </w:p>
        </w:tc>
      </w:tr>
      <w:tr w:rsidR="00145495" w:rsidTr="006F1258">
        <w:trPr>
          <w:jc w:val="center"/>
        </w:trPr>
        <w:tc>
          <w:tcPr>
            <w:tcW w:w="865" w:type="dxa"/>
            <w:vAlign w:val="center"/>
          </w:tcPr>
          <w:p w:rsidR="00145495" w:rsidRDefault="00145495" w:rsidP="006F1258">
            <w:pPr>
              <w:widowControl/>
              <w:spacing w:line="500" w:lineRule="exact"/>
              <w:jc w:val="center"/>
              <w:rPr>
                <w:rFonts w:ascii="仿宋_GB2312" w:hAnsi="宋体" w:cs="宋体" w:hint="eastAsia"/>
                <w:kern w:val="0"/>
                <w:sz w:val="24"/>
              </w:rPr>
            </w:pPr>
            <w:r>
              <w:rPr>
                <w:rFonts w:ascii="仿宋_GB2312" w:hAnsi="宋体" w:cs="宋体" w:hint="eastAsia"/>
                <w:kern w:val="0"/>
                <w:sz w:val="24"/>
              </w:rPr>
              <w:t>16</w:t>
            </w:r>
          </w:p>
        </w:tc>
        <w:tc>
          <w:tcPr>
            <w:tcW w:w="4775" w:type="dxa"/>
            <w:vAlign w:val="center"/>
          </w:tcPr>
          <w:p w:rsidR="00145495" w:rsidRDefault="00145495" w:rsidP="006F1258">
            <w:pPr>
              <w:widowControl/>
              <w:spacing w:line="500" w:lineRule="exact"/>
              <w:rPr>
                <w:rFonts w:ascii="仿宋_GB2312" w:hAnsi="宋体" w:cs="宋体" w:hint="eastAsia"/>
                <w:kern w:val="0"/>
                <w:sz w:val="24"/>
              </w:rPr>
            </w:pPr>
            <w:r>
              <w:rPr>
                <w:rFonts w:ascii="仿宋_GB2312" w:hint="eastAsia"/>
                <w:sz w:val="24"/>
              </w:rPr>
              <w:t>闽南师范大学</w:t>
            </w:r>
          </w:p>
        </w:tc>
        <w:tc>
          <w:tcPr>
            <w:tcW w:w="2882" w:type="dxa"/>
            <w:vAlign w:val="center"/>
          </w:tcPr>
          <w:p w:rsidR="00145495" w:rsidRDefault="00145495" w:rsidP="006F1258">
            <w:pPr>
              <w:widowControl/>
              <w:jc w:val="center"/>
              <w:textAlignment w:val="center"/>
              <w:rPr>
                <w:rFonts w:ascii="仿宋_GB2312" w:hAnsi="仿宋" w:hint="eastAsia"/>
                <w:color w:val="000000"/>
                <w:sz w:val="24"/>
              </w:rPr>
            </w:pPr>
            <w:r>
              <w:rPr>
                <w:rFonts w:ascii="宋体" w:eastAsia="宋体" w:hAnsi="宋体" w:cs="宋体" w:hint="eastAsia"/>
                <w:color w:val="000000"/>
                <w:kern w:val="0"/>
                <w:sz w:val="24"/>
                <w:lang w:bidi="ar"/>
              </w:rPr>
              <w:t>1</w:t>
            </w:r>
          </w:p>
        </w:tc>
      </w:tr>
      <w:tr w:rsidR="00145495" w:rsidTr="006F1258">
        <w:trPr>
          <w:jc w:val="center"/>
        </w:trPr>
        <w:tc>
          <w:tcPr>
            <w:tcW w:w="865" w:type="dxa"/>
            <w:vAlign w:val="center"/>
          </w:tcPr>
          <w:p w:rsidR="00145495" w:rsidRDefault="00145495" w:rsidP="006F1258">
            <w:pPr>
              <w:widowControl/>
              <w:spacing w:line="500" w:lineRule="exact"/>
              <w:jc w:val="center"/>
              <w:rPr>
                <w:rFonts w:ascii="仿宋_GB2312" w:hAnsi="宋体" w:cs="宋体" w:hint="eastAsia"/>
                <w:kern w:val="0"/>
                <w:sz w:val="24"/>
              </w:rPr>
            </w:pPr>
            <w:r>
              <w:rPr>
                <w:rFonts w:ascii="仿宋_GB2312" w:hAnsi="宋体" w:cs="宋体" w:hint="eastAsia"/>
                <w:kern w:val="0"/>
                <w:sz w:val="24"/>
              </w:rPr>
              <w:t>17</w:t>
            </w:r>
          </w:p>
        </w:tc>
        <w:tc>
          <w:tcPr>
            <w:tcW w:w="4775" w:type="dxa"/>
            <w:vAlign w:val="center"/>
          </w:tcPr>
          <w:p w:rsidR="00145495" w:rsidRDefault="00145495" w:rsidP="006F1258">
            <w:pPr>
              <w:widowControl/>
              <w:spacing w:line="500" w:lineRule="exact"/>
              <w:rPr>
                <w:rFonts w:ascii="仿宋_GB2312" w:hAnsi="宋体" w:cs="宋体" w:hint="eastAsia"/>
                <w:kern w:val="0"/>
                <w:sz w:val="24"/>
              </w:rPr>
            </w:pPr>
            <w:r>
              <w:rPr>
                <w:rFonts w:ascii="仿宋_GB2312" w:hint="eastAsia"/>
                <w:sz w:val="24"/>
              </w:rPr>
              <w:t>龙岩学院</w:t>
            </w:r>
          </w:p>
        </w:tc>
        <w:tc>
          <w:tcPr>
            <w:tcW w:w="2882" w:type="dxa"/>
            <w:vAlign w:val="center"/>
          </w:tcPr>
          <w:p w:rsidR="00145495" w:rsidRDefault="00145495" w:rsidP="006F1258">
            <w:pPr>
              <w:widowControl/>
              <w:jc w:val="center"/>
              <w:textAlignment w:val="center"/>
              <w:rPr>
                <w:rFonts w:ascii="仿宋_GB2312" w:hAnsi="仿宋" w:hint="eastAsia"/>
                <w:color w:val="000000"/>
                <w:sz w:val="24"/>
              </w:rPr>
            </w:pPr>
            <w:r>
              <w:rPr>
                <w:rFonts w:ascii="宋体" w:eastAsia="宋体" w:hAnsi="宋体" w:cs="宋体" w:hint="eastAsia"/>
                <w:color w:val="000000"/>
                <w:kern w:val="0"/>
                <w:sz w:val="24"/>
                <w:lang w:bidi="ar"/>
              </w:rPr>
              <w:t>1</w:t>
            </w:r>
          </w:p>
        </w:tc>
      </w:tr>
      <w:tr w:rsidR="00145495" w:rsidTr="006F1258">
        <w:trPr>
          <w:jc w:val="center"/>
        </w:trPr>
        <w:tc>
          <w:tcPr>
            <w:tcW w:w="865" w:type="dxa"/>
            <w:vAlign w:val="center"/>
          </w:tcPr>
          <w:p w:rsidR="00145495" w:rsidRDefault="00145495" w:rsidP="006F1258">
            <w:pPr>
              <w:widowControl/>
              <w:spacing w:line="500" w:lineRule="exact"/>
              <w:jc w:val="center"/>
              <w:rPr>
                <w:rFonts w:ascii="仿宋_GB2312" w:hAnsi="宋体" w:cs="宋体" w:hint="eastAsia"/>
                <w:kern w:val="0"/>
                <w:sz w:val="24"/>
              </w:rPr>
            </w:pPr>
            <w:r>
              <w:rPr>
                <w:rFonts w:ascii="仿宋_GB2312" w:hAnsi="宋体" w:cs="宋体" w:hint="eastAsia"/>
                <w:kern w:val="0"/>
                <w:sz w:val="24"/>
              </w:rPr>
              <w:t>18</w:t>
            </w:r>
          </w:p>
        </w:tc>
        <w:tc>
          <w:tcPr>
            <w:tcW w:w="4775" w:type="dxa"/>
            <w:vAlign w:val="center"/>
          </w:tcPr>
          <w:p w:rsidR="00145495" w:rsidRDefault="00145495" w:rsidP="006F1258">
            <w:pPr>
              <w:widowControl/>
              <w:spacing w:line="500" w:lineRule="exact"/>
              <w:rPr>
                <w:rFonts w:ascii="仿宋_GB2312" w:hAnsi="宋体" w:cs="宋体" w:hint="eastAsia"/>
                <w:kern w:val="0"/>
                <w:sz w:val="24"/>
              </w:rPr>
            </w:pPr>
            <w:r>
              <w:rPr>
                <w:rFonts w:ascii="仿宋_GB2312" w:hint="eastAsia"/>
                <w:sz w:val="24"/>
              </w:rPr>
              <w:t>三明学院</w:t>
            </w:r>
          </w:p>
        </w:tc>
        <w:tc>
          <w:tcPr>
            <w:tcW w:w="2882" w:type="dxa"/>
            <w:vAlign w:val="center"/>
          </w:tcPr>
          <w:p w:rsidR="00145495" w:rsidRDefault="00145495" w:rsidP="006F1258">
            <w:pPr>
              <w:widowControl/>
              <w:jc w:val="center"/>
              <w:textAlignment w:val="center"/>
              <w:rPr>
                <w:rFonts w:ascii="仿宋_GB2312" w:hAnsi="仿宋" w:hint="eastAsia"/>
                <w:color w:val="000000"/>
                <w:sz w:val="24"/>
              </w:rPr>
            </w:pPr>
            <w:r>
              <w:rPr>
                <w:rFonts w:ascii="宋体" w:eastAsia="宋体" w:hAnsi="宋体" w:cs="宋体" w:hint="eastAsia"/>
                <w:color w:val="000000"/>
                <w:kern w:val="0"/>
                <w:sz w:val="24"/>
                <w:lang w:bidi="ar"/>
              </w:rPr>
              <w:t>1</w:t>
            </w:r>
          </w:p>
        </w:tc>
      </w:tr>
      <w:tr w:rsidR="00145495" w:rsidTr="006F1258">
        <w:trPr>
          <w:jc w:val="center"/>
        </w:trPr>
        <w:tc>
          <w:tcPr>
            <w:tcW w:w="865" w:type="dxa"/>
            <w:vAlign w:val="center"/>
          </w:tcPr>
          <w:p w:rsidR="00145495" w:rsidRDefault="00145495" w:rsidP="006F1258">
            <w:pPr>
              <w:widowControl/>
              <w:spacing w:line="500" w:lineRule="exact"/>
              <w:jc w:val="center"/>
              <w:rPr>
                <w:rFonts w:ascii="仿宋_GB2312" w:hAnsi="宋体" w:cs="宋体" w:hint="eastAsia"/>
                <w:kern w:val="0"/>
                <w:sz w:val="24"/>
              </w:rPr>
            </w:pPr>
            <w:r>
              <w:rPr>
                <w:rFonts w:ascii="仿宋_GB2312" w:hAnsi="宋体" w:cs="宋体" w:hint="eastAsia"/>
                <w:kern w:val="0"/>
                <w:sz w:val="24"/>
              </w:rPr>
              <w:t>19</w:t>
            </w:r>
          </w:p>
        </w:tc>
        <w:tc>
          <w:tcPr>
            <w:tcW w:w="4775" w:type="dxa"/>
            <w:vAlign w:val="center"/>
          </w:tcPr>
          <w:p w:rsidR="00145495" w:rsidRDefault="00145495" w:rsidP="006F1258">
            <w:pPr>
              <w:widowControl/>
              <w:spacing w:line="500" w:lineRule="exact"/>
              <w:rPr>
                <w:rFonts w:ascii="仿宋_GB2312" w:hAnsi="宋体" w:cs="宋体" w:hint="eastAsia"/>
                <w:kern w:val="0"/>
                <w:sz w:val="24"/>
              </w:rPr>
            </w:pPr>
            <w:r>
              <w:rPr>
                <w:rFonts w:ascii="仿宋_GB2312" w:hint="eastAsia"/>
                <w:sz w:val="24"/>
              </w:rPr>
              <w:t>武夷学院</w:t>
            </w:r>
          </w:p>
        </w:tc>
        <w:tc>
          <w:tcPr>
            <w:tcW w:w="2882" w:type="dxa"/>
            <w:vAlign w:val="center"/>
          </w:tcPr>
          <w:p w:rsidR="00145495" w:rsidRDefault="00145495" w:rsidP="006F1258">
            <w:pPr>
              <w:widowControl/>
              <w:jc w:val="center"/>
              <w:textAlignment w:val="center"/>
              <w:rPr>
                <w:rFonts w:ascii="仿宋_GB2312" w:hAnsi="仿宋" w:hint="eastAsia"/>
                <w:color w:val="000000"/>
                <w:sz w:val="24"/>
              </w:rPr>
            </w:pPr>
            <w:r>
              <w:rPr>
                <w:rFonts w:ascii="宋体" w:eastAsia="宋体" w:hAnsi="宋体" w:cs="宋体" w:hint="eastAsia"/>
                <w:color w:val="000000"/>
                <w:kern w:val="0"/>
                <w:sz w:val="24"/>
                <w:lang w:bidi="ar"/>
              </w:rPr>
              <w:t>1</w:t>
            </w:r>
          </w:p>
        </w:tc>
      </w:tr>
      <w:tr w:rsidR="00145495" w:rsidTr="006F1258">
        <w:trPr>
          <w:jc w:val="center"/>
        </w:trPr>
        <w:tc>
          <w:tcPr>
            <w:tcW w:w="865" w:type="dxa"/>
            <w:vAlign w:val="center"/>
          </w:tcPr>
          <w:p w:rsidR="00145495" w:rsidRDefault="00145495" w:rsidP="006F1258">
            <w:pPr>
              <w:widowControl/>
              <w:spacing w:line="500" w:lineRule="exact"/>
              <w:jc w:val="center"/>
              <w:rPr>
                <w:rFonts w:ascii="仿宋_GB2312" w:hAnsi="宋体" w:cs="宋体" w:hint="eastAsia"/>
                <w:kern w:val="0"/>
                <w:sz w:val="24"/>
              </w:rPr>
            </w:pPr>
            <w:r>
              <w:rPr>
                <w:rFonts w:ascii="仿宋_GB2312" w:hAnsi="宋体" w:cs="宋体" w:hint="eastAsia"/>
                <w:kern w:val="0"/>
                <w:sz w:val="24"/>
              </w:rPr>
              <w:t>20</w:t>
            </w:r>
          </w:p>
        </w:tc>
        <w:tc>
          <w:tcPr>
            <w:tcW w:w="4775" w:type="dxa"/>
            <w:vAlign w:val="center"/>
          </w:tcPr>
          <w:p w:rsidR="00145495" w:rsidRDefault="00145495" w:rsidP="006F1258">
            <w:pPr>
              <w:widowControl/>
              <w:spacing w:line="500" w:lineRule="exact"/>
              <w:rPr>
                <w:rFonts w:ascii="仿宋_GB2312" w:hAnsi="宋体" w:cs="宋体" w:hint="eastAsia"/>
                <w:kern w:val="0"/>
                <w:sz w:val="24"/>
              </w:rPr>
            </w:pPr>
            <w:r>
              <w:rPr>
                <w:rFonts w:ascii="仿宋_GB2312" w:hint="eastAsia"/>
                <w:sz w:val="24"/>
              </w:rPr>
              <w:t>福建技术师范学院</w:t>
            </w:r>
          </w:p>
        </w:tc>
        <w:tc>
          <w:tcPr>
            <w:tcW w:w="2882" w:type="dxa"/>
            <w:vAlign w:val="center"/>
          </w:tcPr>
          <w:p w:rsidR="00145495" w:rsidRDefault="00145495" w:rsidP="006F1258">
            <w:pPr>
              <w:widowControl/>
              <w:jc w:val="center"/>
              <w:textAlignment w:val="center"/>
              <w:rPr>
                <w:rFonts w:ascii="仿宋_GB2312" w:hAnsi="仿宋" w:hint="eastAsia"/>
                <w:color w:val="000000"/>
                <w:sz w:val="24"/>
              </w:rPr>
            </w:pPr>
            <w:r>
              <w:rPr>
                <w:rFonts w:ascii="宋体" w:eastAsia="宋体" w:hAnsi="宋体" w:cs="宋体" w:hint="eastAsia"/>
                <w:color w:val="000000"/>
                <w:kern w:val="0"/>
                <w:sz w:val="24"/>
                <w:lang w:bidi="ar"/>
              </w:rPr>
              <w:t>1</w:t>
            </w:r>
          </w:p>
        </w:tc>
      </w:tr>
      <w:tr w:rsidR="00145495" w:rsidTr="006F1258">
        <w:trPr>
          <w:jc w:val="center"/>
        </w:trPr>
        <w:tc>
          <w:tcPr>
            <w:tcW w:w="865" w:type="dxa"/>
            <w:vAlign w:val="center"/>
          </w:tcPr>
          <w:p w:rsidR="00145495" w:rsidRDefault="00145495" w:rsidP="006F1258">
            <w:pPr>
              <w:widowControl/>
              <w:spacing w:line="500" w:lineRule="exact"/>
              <w:jc w:val="center"/>
              <w:rPr>
                <w:rFonts w:ascii="仿宋_GB2312" w:hAnsi="宋体" w:cs="宋体" w:hint="eastAsia"/>
                <w:kern w:val="0"/>
                <w:sz w:val="24"/>
              </w:rPr>
            </w:pPr>
            <w:r>
              <w:rPr>
                <w:rFonts w:ascii="仿宋_GB2312" w:hAnsi="宋体" w:cs="宋体" w:hint="eastAsia"/>
                <w:kern w:val="0"/>
                <w:sz w:val="24"/>
              </w:rPr>
              <w:t>21</w:t>
            </w:r>
          </w:p>
        </w:tc>
        <w:tc>
          <w:tcPr>
            <w:tcW w:w="4775" w:type="dxa"/>
            <w:vAlign w:val="center"/>
          </w:tcPr>
          <w:p w:rsidR="00145495" w:rsidRDefault="00145495" w:rsidP="006F1258">
            <w:pPr>
              <w:widowControl/>
              <w:spacing w:line="500" w:lineRule="exact"/>
              <w:rPr>
                <w:rFonts w:ascii="仿宋_GB2312" w:hAnsi="宋体" w:cs="宋体" w:hint="eastAsia"/>
                <w:kern w:val="0"/>
                <w:sz w:val="24"/>
              </w:rPr>
            </w:pPr>
            <w:r>
              <w:rPr>
                <w:rFonts w:ascii="仿宋_GB2312" w:hint="eastAsia"/>
                <w:sz w:val="24"/>
              </w:rPr>
              <w:t>阳光学院</w:t>
            </w:r>
          </w:p>
        </w:tc>
        <w:tc>
          <w:tcPr>
            <w:tcW w:w="2882" w:type="dxa"/>
            <w:vAlign w:val="center"/>
          </w:tcPr>
          <w:p w:rsidR="00145495" w:rsidRDefault="00145495" w:rsidP="006F1258">
            <w:pPr>
              <w:widowControl/>
              <w:jc w:val="center"/>
              <w:textAlignment w:val="center"/>
              <w:rPr>
                <w:rFonts w:ascii="仿宋_GB2312" w:hAnsi="仿宋" w:hint="eastAsia"/>
                <w:color w:val="000000"/>
                <w:sz w:val="24"/>
              </w:rPr>
            </w:pPr>
            <w:r>
              <w:rPr>
                <w:rFonts w:ascii="宋体" w:eastAsia="宋体" w:hAnsi="宋体" w:cs="宋体" w:hint="eastAsia"/>
                <w:color w:val="000000"/>
                <w:kern w:val="0"/>
                <w:sz w:val="24"/>
                <w:lang w:bidi="ar"/>
              </w:rPr>
              <w:t>1</w:t>
            </w:r>
          </w:p>
        </w:tc>
      </w:tr>
      <w:tr w:rsidR="00145495" w:rsidTr="006F1258">
        <w:trPr>
          <w:jc w:val="center"/>
        </w:trPr>
        <w:tc>
          <w:tcPr>
            <w:tcW w:w="865" w:type="dxa"/>
            <w:vAlign w:val="center"/>
          </w:tcPr>
          <w:p w:rsidR="00145495" w:rsidRDefault="00145495" w:rsidP="006F1258">
            <w:pPr>
              <w:widowControl/>
              <w:spacing w:line="500" w:lineRule="exact"/>
              <w:jc w:val="center"/>
              <w:rPr>
                <w:rFonts w:ascii="仿宋_GB2312" w:hAnsi="宋体" w:cs="宋体" w:hint="eastAsia"/>
                <w:kern w:val="0"/>
                <w:sz w:val="24"/>
              </w:rPr>
            </w:pPr>
            <w:r>
              <w:rPr>
                <w:rFonts w:ascii="仿宋_GB2312" w:hAnsi="宋体" w:cs="宋体" w:hint="eastAsia"/>
                <w:kern w:val="0"/>
                <w:sz w:val="24"/>
              </w:rPr>
              <w:t>22</w:t>
            </w:r>
          </w:p>
        </w:tc>
        <w:tc>
          <w:tcPr>
            <w:tcW w:w="4775" w:type="dxa"/>
            <w:vAlign w:val="center"/>
          </w:tcPr>
          <w:p w:rsidR="00145495" w:rsidRDefault="00145495" w:rsidP="006F1258">
            <w:pPr>
              <w:widowControl/>
              <w:spacing w:line="500" w:lineRule="exact"/>
              <w:rPr>
                <w:rFonts w:ascii="仿宋_GB2312" w:hAnsi="宋体" w:cs="宋体" w:hint="eastAsia"/>
                <w:kern w:val="0"/>
                <w:sz w:val="24"/>
              </w:rPr>
            </w:pPr>
            <w:r>
              <w:rPr>
                <w:rFonts w:ascii="仿宋_GB2312" w:hint="eastAsia"/>
                <w:sz w:val="24"/>
              </w:rPr>
              <w:t>闽南理工学院</w:t>
            </w:r>
          </w:p>
        </w:tc>
        <w:tc>
          <w:tcPr>
            <w:tcW w:w="2882" w:type="dxa"/>
            <w:vAlign w:val="center"/>
          </w:tcPr>
          <w:p w:rsidR="00145495" w:rsidRDefault="00145495" w:rsidP="006F1258">
            <w:pPr>
              <w:widowControl/>
              <w:jc w:val="center"/>
              <w:textAlignment w:val="center"/>
              <w:rPr>
                <w:rFonts w:ascii="仿宋_GB2312" w:hint="eastAsia"/>
                <w:color w:val="000000"/>
                <w:sz w:val="24"/>
              </w:rPr>
            </w:pPr>
            <w:r>
              <w:rPr>
                <w:rFonts w:ascii="宋体" w:eastAsia="宋体" w:hAnsi="宋体" w:cs="宋体" w:hint="eastAsia"/>
                <w:color w:val="000000"/>
                <w:kern w:val="0"/>
                <w:sz w:val="24"/>
                <w:lang w:bidi="ar"/>
              </w:rPr>
              <w:t>1</w:t>
            </w:r>
          </w:p>
        </w:tc>
      </w:tr>
      <w:tr w:rsidR="00145495" w:rsidTr="006F1258">
        <w:trPr>
          <w:jc w:val="center"/>
        </w:trPr>
        <w:tc>
          <w:tcPr>
            <w:tcW w:w="865" w:type="dxa"/>
            <w:vAlign w:val="center"/>
          </w:tcPr>
          <w:p w:rsidR="00145495" w:rsidRDefault="00145495" w:rsidP="006F1258">
            <w:pPr>
              <w:widowControl/>
              <w:spacing w:line="500" w:lineRule="exact"/>
              <w:jc w:val="center"/>
              <w:rPr>
                <w:rFonts w:ascii="仿宋_GB2312" w:hAnsi="宋体" w:cs="宋体" w:hint="eastAsia"/>
                <w:kern w:val="0"/>
                <w:sz w:val="24"/>
              </w:rPr>
            </w:pPr>
            <w:r>
              <w:rPr>
                <w:rFonts w:ascii="仿宋_GB2312" w:hAnsi="宋体" w:cs="宋体" w:hint="eastAsia"/>
                <w:kern w:val="0"/>
                <w:sz w:val="24"/>
              </w:rPr>
              <w:t>23</w:t>
            </w:r>
          </w:p>
        </w:tc>
        <w:tc>
          <w:tcPr>
            <w:tcW w:w="4775" w:type="dxa"/>
            <w:vAlign w:val="center"/>
          </w:tcPr>
          <w:p w:rsidR="00145495" w:rsidRDefault="00145495" w:rsidP="006F1258">
            <w:pPr>
              <w:widowControl/>
              <w:spacing w:line="500" w:lineRule="exact"/>
              <w:rPr>
                <w:rFonts w:ascii="仿宋_GB2312" w:hAnsi="宋体" w:cs="宋体" w:hint="eastAsia"/>
                <w:kern w:val="0"/>
                <w:sz w:val="24"/>
              </w:rPr>
            </w:pPr>
            <w:r>
              <w:rPr>
                <w:rFonts w:ascii="仿宋_GB2312" w:hint="eastAsia"/>
                <w:sz w:val="24"/>
              </w:rPr>
              <w:t>福建警察学院</w:t>
            </w:r>
          </w:p>
        </w:tc>
        <w:tc>
          <w:tcPr>
            <w:tcW w:w="2882" w:type="dxa"/>
            <w:vAlign w:val="center"/>
          </w:tcPr>
          <w:p w:rsidR="00145495" w:rsidRDefault="00145495" w:rsidP="006F1258">
            <w:pPr>
              <w:widowControl/>
              <w:jc w:val="center"/>
              <w:textAlignment w:val="center"/>
              <w:rPr>
                <w:rFonts w:ascii="仿宋_GB2312" w:hint="eastAsia"/>
                <w:color w:val="000000"/>
                <w:sz w:val="24"/>
              </w:rPr>
            </w:pPr>
            <w:r>
              <w:rPr>
                <w:rFonts w:ascii="宋体" w:eastAsia="宋体" w:hAnsi="宋体" w:cs="宋体" w:hint="eastAsia"/>
                <w:color w:val="000000"/>
                <w:kern w:val="0"/>
                <w:sz w:val="24"/>
                <w:lang w:bidi="ar"/>
              </w:rPr>
              <w:t>1</w:t>
            </w:r>
          </w:p>
        </w:tc>
      </w:tr>
      <w:tr w:rsidR="00145495" w:rsidTr="006F1258">
        <w:trPr>
          <w:jc w:val="center"/>
        </w:trPr>
        <w:tc>
          <w:tcPr>
            <w:tcW w:w="865" w:type="dxa"/>
            <w:vAlign w:val="center"/>
          </w:tcPr>
          <w:p w:rsidR="00145495" w:rsidRDefault="00145495" w:rsidP="006F1258">
            <w:pPr>
              <w:widowControl/>
              <w:spacing w:line="500" w:lineRule="exact"/>
              <w:jc w:val="center"/>
              <w:rPr>
                <w:rFonts w:ascii="仿宋_GB2312" w:hAnsi="宋体" w:cs="宋体" w:hint="eastAsia"/>
                <w:kern w:val="0"/>
                <w:sz w:val="24"/>
              </w:rPr>
            </w:pPr>
            <w:r>
              <w:rPr>
                <w:rFonts w:ascii="仿宋_GB2312" w:hAnsi="宋体" w:cs="宋体" w:hint="eastAsia"/>
                <w:kern w:val="0"/>
                <w:sz w:val="24"/>
              </w:rPr>
              <w:t>24</w:t>
            </w:r>
          </w:p>
        </w:tc>
        <w:tc>
          <w:tcPr>
            <w:tcW w:w="4775" w:type="dxa"/>
            <w:vAlign w:val="center"/>
          </w:tcPr>
          <w:p w:rsidR="00145495" w:rsidRDefault="00145495" w:rsidP="006F1258">
            <w:pPr>
              <w:widowControl/>
              <w:spacing w:line="500" w:lineRule="exact"/>
              <w:rPr>
                <w:rFonts w:ascii="仿宋_GB2312" w:hAnsi="宋体" w:cs="宋体" w:hint="eastAsia"/>
                <w:kern w:val="0"/>
                <w:sz w:val="24"/>
              </w:rPr>
            </w:pPr>
            <w:r>
              <w:rPr>
                <w:rFonts w:ascii="仿宋_GB2312" w:hint="eastAsia"/>
                <w:sz w:val="24"/>
              </w:rPr>
              <w:t>福州外语外贸学院</w:t>
            </w:r>
          </w:p>
        </w:tc>
        <w:tc>
          <w:tcPr>
            <w:tcW w:w="2882" w:type="dxa"/>
            <w:vAlign w:val="center"/>
          </w:tcPr>
          <w:p w:rsidR="00145495" w:rsidRDefault="00145495" w:rsidP="006F1258">
            <w:pPr>
              <w:widowControl/>
              <w:jc w:val="center"/>
              <w:textAlignment w:val="center"/>
              <w:rPr>
                <w:rFonts w:ascii="仿宋_GB2312" w:hint="eastAsia"/>
                <w:color w:val="000000"/>
                <w:sz w:val="24"/>
              </w:rPr>
            </w:pPr>
            <w:r>
              <w:rPr>
                <w:rFonts w:ascii="宋体" w:eastAsia="宋体" w:hAnsi="宋体" w:cs="宋体" w:hint="eastAsia"/>
                <w:color w:val="000000"/>
                <w:kern w:val="0"/>
                <w:sz w:val="24"/>
                <w:lang w:bidi="ar"/>
              </w:rPr>
              <w:t>1</w:t>
            </w:r>
          </w:p>
        </w:tc>
      </w:tr>
      <w:tr w:rsidR="00145495" w:rsidTr="006F1258">
        <w:trPr>
          <w:jc w:val="center"/>
        </w:trPr>
        <w:tc>
          <w:tcPr>
            <w:tcW w:w="865" w:type="dxa"/>
            <w:vAlign w:val="center"/>
          </w:tcPr>
          <w:p w:rsidR="00145495" w:rsidRDefault="00145495" w:rsidP="006F1258">
            <w:pPr>
              <w:widowControl/>
              <w:spacing w:line="500" w:lineRule="exact"/>
              <w:jc w:val="center"/>
              <w:rPr>
                <w:rFonts w:ascii="仿宋_GB2312" w:hAnsi="宋体" w:cs="宋体" w:hint="eastAsia"/>
                <w:kern w:val="0"/>
                <w:sz w:val="24"/>
              </w:rPr>
            </w:pPr>
            <w:r>
              <w:rPr>
                <w:rFonts w:ascii="仿宋_GB2312" w:hAnsi="宋体" w:cs="宋体" w:hint="eastAsia"/>
                <w:kern w:val="0"/>
                <w:sz w:val="24"/>
              </w:rPr>
              <w:t>25</w:t>
            </w:r>
          </w:p>
        </w:tc>
        <w:tc>
          <w:tcPr>
            <w:tcW w:w="4775" w:type="dxa"/>
            <w:vAlign w:val="center"/>
          </w:tcPr>
          <w:p w:rsidR="00145495" w:rsidRDefault="00145495" w:rsidP="006F1258">
            <w:pPr>
              <w:widowControl/>
              <w:spacing w:line="500" w:lineRule="exact"/>
              <w:rPr>
                <w:rFonts w:ascii="仿宋_GB2312" w:hAnsi="宋体" w:cs="宋体" w:hint="eastAsia"/>
                <w:kern w:val="0"/>
                <w:sz w:val="24"/>
              </w:rPr>
            </w:pPr>
            <w:r>
              <w:rPr>
                <w:rFonts w:ascii="仿宋_GB2312" w:hint="eastAsia"/>
                <w:sz w:val="24"/>
              </w:rPr>
              <w:t>省教育厅</w:t>
            </w:r>
          </w:p>
        </w:tc>
        <w:tc>
          <w:tcPr>
            <w:tcW w:w="2882" w:type="dxa"/>
            <w:vAlign w:val="center"/>
          </w:tcPr>
          <w:p w:rsidR="00145495" w:rsidRDefault="00145495" w:rsidP="006F1258">
            <w:pPr>
              <w:widowControl/>
              <w:jc w:val="center"/>
              <w:textAlignment w:val="center"/>
              <w:rPr>
                <w:rFonts w:ascii="仿宋_GB2312" w:hint="eastAsia"/>
                <w:color w:val="000000"/>
                <w:sz w:val="24"/>
              </w:rPr>
            </w:pPr>
            <w:r>
              <w:rPr>
                <w:rFonts w:ascii="宋体" w:eastAsia="宋体" w:hAnsi="宋体" w:cs="宋体" w:hint="eastAsia"/>
                <w:color w:val="000000"/>
                <w:kern w:val="0"/>
                <w:sz w:val="24"/>
                <w:lang w:bidi="ar"/>
              </w:rPr>
              <w:t>1</w:t>
            </w:r>
          </w:p>
        </w:tc>
      </w:tr>
      <w:tr w:rsidR="00145495" w:rsidTr="006F1258">
        <w:trPr>
          <w:jc w:val="center"/>
        </w:trPr>
        <w:tc>
          <w:tcPr>
            <w:tcW w:w="865" w:type="dxa"/>
            <w:vAlign w:val="center"/>
          </w:tcPr>
          <w:p w:rsidR="00145495" w:rsidRDefault="00145495" w:rsidP="006F1258">
            <w:pPr>
              <w:widowControl/>
              <w:spacing w:line="500" w:lineRule="exact"/>
              <w:jc w:val="center"/>
              <w:rPr>
                <w:rFonts w:ascii="仿宋_GB2312" w:hAnsi="宋体" w:cs="宋体" w:hint="eastAsia"/>
                <w:kern w:val="0"/>
                <w:sz w:val="24"/>
              </w:rPr>
            </w:pPr>
          </w:p>
        </w:tc>
        <w:tc>
          <w:tcPr>
            <w:tcW w:w="4775" w:type="dxa"/>
            <w:vAlign w:val="center"/>
          </w:tcPr>
          <w:p w:rsidR="00145495" w:rsidRDefault="00145495" w:rsidP="006F1258">
            <w:pPr>
              <w:widowControl/>
              <w:spacing w:line="500" w:lineRule="exact"/>
              <w:rPr>
                <w:rFonts w:ascii="仿宋_GB2312" w:hAnsi="宋体" w:cs="宋体" w:hint="eastAsia"/>
                <w:kern w:val="0"/>
                <w:sz w:val="24"/>
              </w:rPr>
            </w:pPr>
            <w:r>
              <w:rPr>
                <w:rFonts w:ascii="仿宋_GB2312" w:hAnsi="宋体" w:cs="宋体" w:hint="eastAsia"/>
                <w:kern w:val="0"/>
                <w:sz w:val="24"/>
              </w:rPr>
              <w:t>推荐数合计</w:t>
            </w:r>
          </w:p>
        </w:tc>
        <w:tc>
          <w:tcPr>
            <w:tcW w:w="2882" w:type="dxa"/>
            <w:vAlign w:val="center"/>
          </w:tcPr>
          <w:p w:rsidR="00145495" w:rsidRDefault="00145495" w:rsidP="006F1258">
            <w:pPr>
              <w:widowControl/>
              <w:spacing w:line="500" w:lineRule="exact"/>
              <w:jc w:val="center"/>
              <w:rPr>
                <w:rFonts w:ascii="仿宋_GB2312" w:hAnsi="仿宋" w:hint="eastAsia"/>
                <w:sz w:val="24"/>
              </w:rPr>
            </w:pPr>
            <w:r>
              <w:rPr>
                <w:rFonts w:ascii="仿宋_GB2312" w:hint="eastAsia"/>
                <w:sz w:val="24"/>
              </w:rPr>
              <w:t>46</w:t>
            </w:r>
          </w:p>
        </w:tc>
      </w:tr>
    </w:tbl>
    <w:p w:rsidR="00145495" w:rsidRDefault="00145495" w:rsidP="00145495">
      <w:pPr>
        <w:spacing w:line="600" w:lineRule="exact"/>
        <w:ind w:firstLineChars="200" w:firstLine="640"/>
        <w:rPr>
          <w:rFonts w:ascii="黑体" w:eastAsia="黑体" w:hAnsi="黑体" w:hint="eastAsia"/>
          <w:szCs w:val="32"/>
        </w:rPr>
      </w:pPr>
      <w:r>
        <w:rPr>
          <w:rFonts w:ascii="黑体" w:eastAsia="黑体" w:hAnsi="黑体" w:hint="eastAsia"/>
          <w:szCs w:val="32"/>
        </w:rPr>
        <w:t>四、申报程序</w:t>
      </w:r>
    </w:p>
    <w:p w:rsidR="00145495" w:rsidRDefault="00145495" w:rsidP="00145495">
      <w:pPr>
        <w:spacing w:line="640" w:lineRule="exact"/>
        <w:ind w:firstLineChars="200" w:firstLine="640"/>
        <w:rPr>
          <w:rFonts w:ascii="仿宋_GB2312" w:hint="eastAsia"/>
          <w:szCs w:val="32"/>
        </w:rPr>
      </w:pPr>
      <w:r>
        <w:rPr>
          <w:rFonts w:ascii="仿宋_GB2312" w:hint="eastAsia"/>
          <w:szCs w:val="32"/>
        </w:rPr>
        <w:t>本批项目网上申报截止时间为2023年5月31日（申报截止，超过时间将不能提交申请书）。推荐截止时间为2023年6月30日（系统关闭）。</w:t>
      </w:r>
    </w:p>
    <w:p w:rsidR="00145495" w:rsidRDefault="00145495" w:rsidP="00145495">
      <w:pPr>
        <w:spacing w:line="640" w:lineRule="exact"/>
        <w:ind w:firstLineChars="200" w:firstLine="640"/>
        <w:rPr>
          <w:rFonts w:ascii="仿宋_GB2312" w:hint="eastAsia"/>
          <w:szCs w:val="32"/>
        </w:rPr>
      </w:pPr>
      <w:r>
        <w:rPr>
          <w:rFonts w:ascii="仿宋_GB2312" w:hint="eastAsia"/>
          <w:szCs w:val="32"/>
        </w:rPr>
        <w:t>各高校科技管理部门应按照申报通知要求，指导和组织项目申请单位的科技人员通过福建省科技计划项目管理信息系统网上填报《福建省科技计划项目申请书》，编写可行性研究报告（格式详见附件2）作为申请书附件。推荐部门推</w:t>
      </w:r>
      <w:r>
        <w:rPr>
          <w:rFonts w:ascii="仿宋_GB2312" w:hint="eastAsia"/>
          <w:szCs w:val="32"/>
        </w:rPr>
        <w:lastRenderedPageBreak/>
        <w:t>荐项目时，推行以“揭榜挂帅”方式策划生成项目和联合团队，技术需求方应落实到具体企业，应逐级遴选、认真核实、择优推荐，不得内部指定、简单分配。</w:t>
      </w:r>
    </w:p>
    <w:p w:rsidR="00145495" w:rsidRDefault="00145495" w:rsidP="00145495">
      <w:pPr>
        <w:spacing w:line="640" w:lineRule="exact"/>
        <w:ind w:firstLineChars="200" w:firstLine="640"/>
        <w:rPr>
          <w:rFonts w:ascii="仿宋_GB2312" w:hint="eastAsia"/>
          <w:szCs w:val="32"/>
        </w:rPr>
      </w:pPr>
      <w:r>
        <w:rPr>
          <w:rFonts w:ascii="仿宋_GB2312" w:hint="eastAsia"/>
          <w:szCs w:val="32"/>
        </w:rPr>
        <w:t>网上申报流程为：申报单位注册登录福建省科技计</w:t>
      </w:r>
      <w:bookmarkStart w:id="1" w:name="_GoBack"/>
      <w:bookmarkEnd w:id="1"/>
      <w:r>
        <w:rPr>
          <w:rFonts w:ascii="仿宋_GB2312" w:hint="eastAsia"/>
          <w:szCs w:val="32"/>
        </w:rPr>
        <w:t>划项目管理信息系统(http://</w:t>
      </w:r>
      <w:r>
        <w:rPr>
          <w:rFonts w:ascii="仿宋_GB2312" w:hint="eastAsia"/>
        </w:rPr>
        <w:t>xmgl.kjt.fujian.gov.cn</w:t>
      </w:r>
      <w:r>
        <w:rPr>
          <w:rFonts w:ascii="仿宋_GB2312" w:hint="eastAsia"/>
          <w:szCs w:val="32"/>
        </w:rPr>
        <w:t xml:space="preserve"> )─申报管理─添加项目申请书─选择对应指南代码 ─填报申请书─上传附件（可行性研究报告、合作协议等）。</w:t>
      </w:r>
    </w:p>
    <w:p w:rsidR="00145495" w:rsidRDefault="00145495" w:rsidP="00145495">
      <w:pPr>
        <w:spacing w:line="640" w:lineRule="exact"/>
        <w:ind w:firstLineChars="200" w:firstLine="640"/>
        <w:rPr>
          <w:rFonts w:ascii="仿宋_GB2312" w:hint="eastAsia"/>
          <w:szCs w:val="32"/>
        </w:rPr>
      </w:pPr>
      <w:r>
        <w:rPr>
          <w:rFonts w:ascii="仿宋_GB2312" w:hint="eastAsia"/>
          <w:szCs w:val="32"/>
        </w:rPr>
        <w:t>各高校</w:t>
      </w:r>
      <w:r>
        <w:rPr>
          <w:rFonts w:ascii="仿宋_GB2312" w:hint="eastAsia"/>
          <w:kern w:val="0"/>
          <w:szCs w:val="32"/>
        </w:rPr>
        <w:t>通过省级项目推荐流程进行内部审核</w:t>
      </w:r>
      <w:r w:rsidRPr="00DD5DD7">
        <w:rPr>
          <w:rFonts w:ascii="仿宋_GB2312" w:hint="eastAsia"/>
          <w:kern w:val="0"/>
          <w:szCs w:val="32"/>
        </w:rPr>
        <w:t>，上传项目现场调研核实意见表（</w:t>
      </w:r>
      <w:r w:rsidRPr="00DD5DD7">
        <w:rPr>
          <w:rFonts w:ascii="仿宋_GB2312" w:hint="eastAsia"/>
          <w:szCs w:val="32"/>
        </w:rPr>
        <w:t>格式详见附件3</w:t>
      </w:r>
      <w:r w:rsidRPr="00DD5DD7">
        <w:rPr>
          <w:rFonts w:ascii="仿宋_GB2312" w:hint="eastAsia"/>
          <w:kern w:val="0"/>
          <w:szCs w:val="32"/>
        </w:rPr>
        <w:t>），负责归口对申报材料进行网上推荐，并</w:t>
      </w:r>
      <w:r w:rsidRPr="00DD5DD7">
        <w:rPr>
          <w:rFonts w:ascii="仿宋_GB2312" w:hint="eastAsia"/>
          <w:szCs w:val="32"/>
        </w:rPr>
        <w:t>按照工业、农业、社发领域将推荐函、项目汇总表（格式详见附件4）、项目现场调研核实意见表各一式1份分别寄送我厅高新处、农业处和社发处，逾期不再</w:t>
      </w:r>
      <w:r>
        <w:rPr>
          <w:rFonts w:ascii="仿宋_GB2312" w:hint="eastAsia"/>
          <w:szCs w:val="32"/>
        </w:rPr>
        <w:t>受理。</w:t>
      </w:r>
    </w:p>
    <w:p w:rsidR="00145495" w:rsidRDefault="00145495" w:rsidP="00145495">
      <w:pPr>
        <w:spacing w:line="600" w:lineRule="exact"/>
        <w:ind w:firstLineChars="200" w:firstLine="643"/>
        <w:jc w:val="center"/>
        <w:outlineLvl w:val="0"/>
        <w:rPr>
          <w:rFonts w:ascii="仿宋_GB2312" w:hint="eastAsia"/>
          <w:b/>
          <w:bCs/>
          <w:szCs w:val="32"/>
        </w:rPr>
      </w:pPr>
      <w:r>
        <w:rPr>
          <w:rFonts w:ascii="仿宋_GB2312" w:hint="eastAsia"/>
          <w:b/>
          <w:bCs/>
          <w:szCs w:val="32"/>
        </w:rPr>
        <w:t>2023年度高校产学研联合创新项目申报代码表</w:t>
      </w:r>
    </w:p>
    <w:tbl>
      <w:tblPr>
        <w:tblW w:w="0" w:type="auto"/>
        <w:jc w:val="center"/>
        <w:tblLayout w:type="fixed"/>
        <w:tblLook w:val="0000" w:firstRow="0" w:lastRow="0" w:firstColumn="0" w:lastColumn="0" w:noHBand="0" w:noVBand="0"/>
      </w:tblPr>
      <w:tblGrid>
        <w:gridCol w:w="1684"/>
        <w:gridCol w:w="1501"/>
        <w:gridCol w:w="3939"/>
        <w:gridCol w:w="1568"/>
      </w:tblGrid>
      <w:tr w:rsidR="00145495" w:rsidTr="006F1258">
        <w:trPr>
          <w:trHeight w:val="487"/>
          <w:jc w:val="center"/>
        </w:trPr>
        <w:tc>
          <w:tcPr>
            <w:tcW w:w="1684" w:type="dxa"/>
            <w:tcBorders>
              <w:top w:val="single" w:sz="4" w:space="0" w:color="auto"/>
              <w:left w:val="single" w:sz="4" w:space="0" w:color="auto"/>
              <w:bottom w:val="single" w:sz="4" w:space="0" w:color="auto"/>
              <w:right w:val="single" w:sz="4" w:space="0" w:color="auto"/>
            </w:tcBorders>
            <w:vAlign w:val="center"/>
          </w:tcPr>
          <w:p w:rsidR="00145495" w:rsidRDefault="00145495" w:rsidP="006F1258">
            <w:pPr>
              <w:widowControl/>
              <w:spacing w:line="300" w:lineRule="exact"/>
              <w:jc w:val="center"/>
              <w:rPr>
                <w:rFonts w:ascii="仿宋_GB2312" w:hAnsi="宋体" w:cs="宋体"/>
                <w:kern w:val="0"/>
                <w:sz w:val="24"/>
              </w:rPr>
            </w:pPr>
            <w:r>
              <w:rPr>
                <w:rFonts w:ascii="仿宋_GB2312" w:hAnsi="宋体" w:cs="宋体" w:hint="eastAsia"/>
                <w:kern w:val="0"/>
                <w:sz w:val="24"/>
              </w:rPr>
              <w:t>业务处室</w:t>
            </w:r>
          </w:p>
        </w:tc>
        <w:tc>
          <w:tcPr>
            <w:tcW w:w="1501" w:type="dxa"/>
            <w:tcBorders>
              <w:top w:val="single" w:sz="4" w:space="0" w:color="auto"/>
              <w:left w:val="nil"/>
              <w:bottom w:val="single" w:sz="4" w:space="0" w:color="auto"/>
              <w:right w:val="single" w:sz="4" w:space="0" w:color="auto"/>
            </w:tcBorders>
            <w:vAlign w:val="center"/>
          </w:tcPr>
          <w:p w:rsidR="00145495" w:rsidRDefault="00145495" w:rsidP="006F1258">
            <w:pPr>
              <w:widowControl/>
              <w:spacing w:line="300" w:lineRule="exact"/>
              <w:jc w:val="center"/>
              <w:rPr>
                <w:rFonts w:ascii="仿宋_GB2312" w:hAnsi="宋体" w:cs="宋体"/>
                <w:kern w:val="0"/>
                <w:sz w:val="24"/>
              </w:rPr>
            </w:pPr>
            <w:r>
              <w:rPr>
                <w:rFonts w:ascii="仿宋_GB2312" w:hAnsi="宋体" w:cs="宋体" w:hint="eastAsia"/>
                <w:kern w:val="0"/>
                <w:sz w:val="24"/>
              </w:rPr>
              <w:t>项目类型</w:t>
            </w:r>
          </w:p>
        </w:tc>
        <w:tc>
          <w:tcPr>
            <w:tcW w:w="3939" w:type="dxa"/>
            <w:tcBorders>
              <w:top w:val="single" w:sz="4" w:space="0" w:color="auto"/>
              <w:left w:val="nil"/>
              <w:bottom w:val="single" w:sz="4" w:space="0" w:color="auto"/>
              <w:right w:val="single" w:sz="4" w:space="0" w:color="auto"/>
            </w:tcBorders>
            <w:vAlign w:val="center"/>
          </w:tcPr>
          <w:p w:rsidR="00145495" w:rsidRDefault="00145495" w:rsidP="006F1258">
            <w:pPr>
              <w:widowControl/>
              <w:spacing w:line="300" w:lineRule="exact"/>
              <w:jc w:val="center"/>
              <w:rPr>
                <w:rFonts w:ascii="仿宋_GB2312" w:hAnsi="宋体" w:cs="宋体"/>
                <w:kern w:val="0"/>
                <w:sz w:val="24"/>
              </w:rPr>
            </w:pPr>
            <w:r>
              <w:rPr>
                <w:rFonts w:ascii="仿宋_GB2312" w:hAnsi="宋体" w:cs="宋体" w:hint="eastAsia"/>
                <w:kern w:val="0"/>
                <w:sz w:val="24"/>
              </w:rPr>
              <w:t>优先主题</w:t>
            </w:r>
          </w:p>
        </w:tc>
        <w:tc>
          <w:tcPr>
            <w:tcW w:w="1568" w:type="dxa"/>
            <w:tcBorders>
              <w:top w:val="single" w:sz="4" w:space="0" w:color="auto"/>
              <w:left w:val="nil"/>
              <w:bottom w:val="single" w:sz="4" w:space="0" w:color="auto"/>
              <w:right w:val="single" w:sz="4" w:space="0" w:color="auto"/>
            </w:tcBorders>
            <w:vAlign w:val="center"/>
          </w:tcPr>
          <w:p w:rsidR="00145495" w:rsidRDefault="00145495" w:rsidP="006F1258">
            <w:pPr>
              <w:widowControl/>
              <w:spacing w:line="300" w:lineRule="exact"/>
              <w:jc w:val="center"/>
              <w:rPr>
                <w:rFonts w:ascii="仿宋_GB2312" w:hAnsi="宋体" w:cs="宋体"/>
                <w:kern w:val="0"/>
                <w:sz w:val="24"/>
              </w:rPr>
            </w:pPr>
            <w:r>
              <w:rPr>
                <w:rFonts w:ascii="仿宋_GB2312" w:hAnsi="宋体" w:cs="宋体" w:hint="eastAsia"/>
                <w:kern w:val="0"/>
                <w:sz w:val="24"/>
              </w:rPr>
              <w:t>代码</w:t>
            </w:r>
          </w:p>
        </w:tc>
      </w:tr>
      <w:tr w:rsidR="00145495" w:rsidTr="006F1258">
        <w:trPr>
          <w:trHeight w:val="534"/>
          <w:jc w:val="center"/>
        </w:trPr>
        <w:tc>
          <w:tcPr>
            <w:tcW w:w="1684" w:type="dxa"/>
            <w:tcBorders>
              <w:top w:val="nil"/>
              <w:left w:val="single" w:sz="4" w:space="0" w:color="auto"/>
              <w:bottom w:val="single" w:sz="4" w:space="0" w:color="auto"/>
              <w:right w:val="single" w:sz="4" w:space="0" w:color="auto"/>
            </w:tcBorders>
            <w:vAlign w:val="center"/>
          </w:tcPr>
          <w:p w:rsidR="00145495" w:rsidRDefault="00145495" w:rsidP="006F1258">
            <w:pPr>
              <w:widowControl/>
              <w:spacing w:line="300" w:lineRule="exact"/>
              <w:rPr>
                <w:rFonts w:ascii="仿宋_GB2312" w:hAnsi="宋体" w:cs="宋体"/>
                <w:kern w:val="0"/>
                <w:sz w:val="24"/>
              </w:rPr>
            </w:pPr>
            <w:r>
              <w:rPr>
                <w:rFonts w:ascii="仿宋_GB2312" w:hAnsi="宋体" w:cs="宋体" w:hint="eastAsia"/>
                <w:kern w:val="0"/>
                <w:sz w:val="24"/>
              </w:rPr>
              <w:t>高新技术与工业科技处</w:t>
            </w:r>
          </w:p>
        </w:tc>
        <w:tc>
          <w:tcPr>
            <w:tcW w:w="1501" w:type="dxa"/>
            <w:tcBorders>
              <w:top w:val="nil"/>
              <w:left w:val="nil"/>
              <w:bottom w:val="single" w:sz="4" w:space="0" w:color="auto"/>
              <w:right w:val="single" w:sz="4" w:space="0" w:color="auto"/>
            </w:tcBorders>
            <w:vAlign w:val="center"/>
          </w:tcPr>
          <w:p w:rsidR="00145495" w:rsidRDefault="00145495" w:rsidP="006F1258">
            <w:pPr>
              <w:widowControl/>
              <w:spacing w:line="300" w:lineRule="exact"/>
              <w:jc w:val="center"/>
              <w:rPr>
                <w:rFonts w:ascii="仿宋_GB2312" w:hAnsi="宋体" w:cs="宋体"/>
                <w:kern w:val="0"/>
                <w:sz w:val="24"/>
              </w:rPr>
            </w:pPr>
            <w:r>
              <w:rPr>
                <w:rFonts w:ascii="仿宋_GB2312" w:hAnsi="宋体" w:cs="宋体" w:hint="eastAsia"/>
                <w:kern w:val="0"/>
                <w:sz w:val="24"/>
              </w:rPr>
              <w:t>高校产学合作项目</w:t>
            </w:r>
          </w:p>
        </w:tc>
        <w:tc>
          <w:tcPr>
            <w:tcW w:w="3939" w:type="dxa"/>
            <w:tcBorders>
              <w:top w:val="nil"/>
              <w:left w:val="nil"/>
              <w:bottom w:val="single" w:sz="4" w:space="0" w:color="auto"/>
              <w:right w:val="single" w:sz="4" w:space="0" w:color="auto"/>
            </w:tcBorders>
            <w:vAlign w:val="center"/>
          </w:tcPr>
          <w:p w:rsidR="00145495" w:rsidRDefault="00145495" w:rsidP="006F1258">
            <w:pPr>
              <w:widowControl/>
              <w:spacing w:line="300" w:lineRule="exact"/>
              <w:rPr>
                <w:rFonts w:ascii="仿宋_GB2312" w:hAnsi="宋体" w:cs="宋体"/>
                <w:kern w:val="0"/>
                <w:sz w:val="24"/>
              </w:rPr>
            </w:pPr>
            <w:r>
              <w:rPr>
                <w:rFonts w:ascii="仿宋_GB2312" w:hAnsi="宋体" w:cs="宋体" w:hint="eastAsia"/>
                <w:kern w:val="0"/>
                <w:sz w:val="24"/>
              </w:rPr>
              <w:t>工业领域高校产学研联合创新项目</w:t>
            </w:r>
          </w:p>
        </w:tc>
        <w:tc>
          <w:tcPr>
            <w:tcW w:w="1568" w:type="dxa"/>
            <w:tcBorders>
              <w:top w:val="nil"/>
              <w:left w:val="nil"/>
              <w:bottom w:val="single" w:sz="4" w:space="0" w:color="auto"/>
              <w:right w:val="single" w:sz="4" w:space="0" w:color="auto"/>
            </w:tcBorders>
            <w:vAlign w:val="center"/>
          </w:tcPr>
          <w:p w:rsidR="00145495" w:rsidRDefault="00145495" w:rsidP="006F1258">
            <w:pPr>
              <w:widowControl/>
              <w:spacing w:line="300" w:lineRule="exact"/>
              <w:rPr>
                <w:rFonts w:ascii="仿宋_GB2312" w:hAnsi="宋体" w:cs="宋体"/>
                <w:kern w:val="0"/>
                <w:sz w:val="24"/>
              </w:rPr>
            </w:pPr>
            <w:r>
              <w:rPr>
                <w:rFonts w:ascii="仿宋_GB2312" w:hAnsi="宋体" w:cs="宋体" w:hint="eastAsia"/>
                <w:kern w:val="0"/>
                <w:sz w:val="24"/>
              </w:rPr>
              <w:t>2023H6201</w:t>
            </w:r>
          </w:p>
        </w:tc>
      </w:tr>
      <w:tr w:rsidR="00145495" w:rsidTr="006F1258">
        <w:trPr>
          <w:trHeight w:val="785"/>
          <w:jc w:val="center"/>
        </w:trPr>
        <w:tc>
          <w:tcPr>
            <w:tcW w:w="1684" w:type="dxa"/>
            <w:tcBorders>
              <w:top w:val="single" w:sz="4" w:space="0" w:color="auto"/>
              <w:left w:val="single" w:sz="4" w:space="0" w:color="auto"/>
              <w:bottom w:val="single" w:sz="4" w:space="0" w:color="auto"/>
              <w:right w:val="single" w:sz="4" w:space="0" w:color="auto"/>
            </w:tcBorders>
            <w:vAlign w:val="center"/>
          </w:tcPr>
          <w:p w:rsidR="00145495" w:rsidRDefault="00145495" w:rsidP="006F1258">
            <w:pPr>
              <w:widowControl/>
              <w:spacing w:line="300" w:lineRule="exact"/>
              <w:rPr>
                <w:rFonts w:ascii="仿宋_GB2312" w:hAnsi="宋体" w:cs="宋体"/>
                <w:kern w:val="0"/>
                <w:sz w:val="24"/>
              </w:rPr>
            </w:pPr>
            <w:r>
              <w:rPr>
                <w:rFonts w:ascii="仿宋_GB2312" w:hAnsi="宋体" w:cs="宋体" w:hint="eastAsia"/>
                <w:kern w:val="0"/>
                <w:sz w:val="24"/>
              </w:rPr>
              <w:t>农村科技处</w:t>
            </w:r>
          </w:p>
        </w:tc>
        <w:tc>
          <w:tcPr>
            <w:tcW w:w="1501" w:type="dxa"/>
            <w:tcBorders>
              <w:top w:val="single" w:sz="4" w:space="0" w:color="auto"/>
              <w:left w:val="nil"/>
              <w:bottom w:val="single" w:sz="4" w:space="0" w:color="auto"/>
              <w:right w:val="single" w:sz="4" w:space="0" w:color="auto"/>
            </w:tcBorders>
            <w:vAlign w:val="center"/>
          </w:tcPr>
          <w:p w:rsidR="00145495" w:rsidRDefault="00145495" w:rsidP="006F1258">
            <w:pPr>
              <w:widowControl/>
              <w:spacing w:line="300" w:lineRule="exact"/>
              <w:jc w:val="center"/>
              <w:rPr>
                <w:rFonts w:ascii="仿宋_GB2312" w:hAnsi="宋体" w:cs="宋体"/>
                <w:kern w:val="0"/>
                <w:sz w:val="24"/>
              </w:rPr>
            </w:pPr>
            <w:r>
              <w:rPr>
                <w:rFonts w:ascii="仿宋_GB2312" w:hAnsi="宋体" w:cs="宋体" w:hint="eastAsia"/>
                <w:kern w:val="0"/>
                <w:sz w:val="24"/>
              </w:rPr>
              <w:t>高校产学合作项目</w:t>
            </w:r>
          </w:p>
        </w:tc>
        <w:tc>
          <w:tcPr>
            <w:tcW w:w="3939" w:type="dxa"/>
            <w:tcBorders>
              <w:top w:val="single" w:sz="4" w:space="0" w:color="auto"/>
              <w:left w:val="nil"/>
              <w:bottom w:val="single" w:sz="4" w:space="0" w:color="auto"/>
              <w:right w:val="single" w:sz="4" w:space="0" w:color="auto"/>
            </w:tcBorders>
            <w:vAlign w:val="center"/>
          </w:tcPr>
          <w:p w:rsidR="00145495" w:rsidRDefault="00145495" w:rsidP="006F1258">
            <w:pPr>
              <w:widowControl/>
              <w:spacing w:line="300" w:lineRule="exact"/>
              <w:rPr>
                <w:rFonts w:ascii="仿宋_GB2312" w:hAnsi="宋体" w:cs="宋体"/>
                <w:kern w:val="0"/>
                <w:sz w:val="24"/>
              </w:rPr>
            </w:pPr>
            <w:r>
              <w:rPr>
                <w:rFonts w:ascii="仿宋_GB2312" w:hAnsi="宋体" w:cs="宋体" w:hint="eastAsia"/>
                <w:kern w:val="0"/>
                <w:sz w:val="24"/>
              </w:rPr>
              <w:t>农业领域高校产学研联合创新项目</w:t>
            </w:r>
          </w:p>
        </w:tc>
        <w:tc>
          <w:tcPr>
            <w:tcW w:w="1568" w:type="dxa"/>
            <w:tcBorders>
              <w:top w:val="single" w:sz="4" w:space="0" w:color="auto"/>
              <w:left w:val="nil"/>
              <w:bottom w:val="single" w:sz="4" w:space="0" w:color="auto"/>
              <w:right w:val="single" w:sz="4" w:space="0" w:color="auto"/>
            </w:tcBorders>
            <w:vAlign w:val="center"/>
          </w:tcPr>
          <w:p w:rsidR="00145495" w:rsidRDefault="00145495" w:rsidP="006F1258">
            <w:pPr>
              <w:widowControl/>
              <w:spacing w:line="300" w:lineRule="exact"/>
              <w:rPr>
                <w:rFonts w:ascii="仿宋_GB2312" w:hAnsi="宋体" w:cs="宋体"/>
                <w:kern w:val="0"/>
                <w:sz w:val="24"/>
              </w:rPr>
            </w:pPr>
            <w:r>
              <w:rPr>
                <w:rFonts w:ascii="仿宋_GB2312" w:hAnsi="宋体" w:cs="宋体" w:hint="eastAsia"/>
                <w:kern w:val="0"/>
                <w:sz w:val="24"/>
              </w:rPr>
              <w:t>2023N5201</w:t>
            </w:r>
          </w:p>
        </w:tc>
      </w:tr>
      <w:tr w:rsidR="00145495" w:rsidTr="006F1258">
        <w:trPr>
          <w:trHeight w:val="700"/>
          <w:jc w:val="center"/>
        </w:trPr>
        <w:tc>
          <w:tcPr>
            <w:tcW w:w="1684" w:type="dxa"/>
            <w:tcBorders>
              <w:top w:val="nil"/>
              <w:left w:val="single" w:sz="4" w:space="0" w:color="auto"/>
              <w:bottom w:val="single" w:sz="4" w:space="0" w:color="auto"/>
              <w:right w:val="single" w:sz="4" w:space="0" w:color="auto"/>
            </w:tcBorders>
            <w:vAlign w:val="center"/>
          </w:tcPr>
          <w:p w:rsidR="00145495" w:rsidRDefault="00145495" w:rsidP="006F1258">
            <w:pPr>
              <w:widowControl/>
              <w:spacing w:line="300" w:lineRule="exact"/>
              <w:rPr>
                <w:rFonts w:ascii="仿宋_GB2312" w:hAnsi="宋体" w:cs="宋体"/>
                <w:kern w:val="0"/>
                <w:sz w:val="24"/>
              </w:rPr>
            </w:pPr>
            <w:r>
              <w:rPr>
                <w:rFonts w:ascii="仿宋_GB2312" w:hAnsi="宋体" w:cs="宋体" w:hint="eastAsia"/>
                <w:kern w:val="0"/>
                <w:sz w:val="24"/>
              </w:rPr>
              <w:t>社会发展科技处</w:t>
            </w:r>
          </w:p>
        </w:tc>
        <w:tc>
          <w:tcPr>
            <w:tcW w:w="1501" w:type="dxa"/>
            <w:tcBorders>
              <w:top w:val="nil"/>
              <w:left w:val="nil"/>
              <w:bottom w:val="single" w:sz="4" w:space="0" w:color="auto"/>
              <w:right w:val="single" w:sz="4" w:space="0" w:color="auto"/>
            </w:tcBorders>
            <w:vAlign w:val="center"/>
          </w:tcPr>
          <w:p w:rsidR="00145495" w:rsidRDefault="00145495" w:rsidP="006F1258">
            <w:pPr>
              <w:widowControl/>
              <w:spacing w:line="300" w:lineRule="exact"/>
              <w:jc w:val="center"/>
              <w:rPr>
                <w:rFonts w:ascii="仿宋_GB2312" w:hAnsi="宋体" w:cs="宋体"/>
                <w:kern w:val="0"/>
                <w:sz w:val="24"/>
              </w:rPr>
            </w:pPr>
            <w:r>
              <w:rPr>
                <w:rFonts w:ascii="仿宋_GB2312" w:hAnsi="宋体" w:cs="宋体" w:hint="eastAsia"/>
                <w:kern w:val="0"/>
                <w:sz w:val="24"/>
              </w:rPr>
              <w:t>高校产学合作项目</w:t>
            </w:r>
          </w:p>
        </w:tc>
        <w:tc>
          <w:tcPr>
            <w:tcW w:w="3939" w:type="dxa"/>
            <w:tcBorders>
              <w:top w:val="nil"/>
              <w:left w:val="nil"/>
              <w:bottom w:val="single" w:sz="4" w:space="0" w:color="auto"/>
              <w:right w:val="single" w:sz="4" w:space="0" w:color="auto"/>
            </w:tcBorders>
            <w:vAlign w:val="center"/>
          </w:tcPr>
          <w:p w:rsidR="00145495" w:rsidRDefault="00145495" w:rsidP="006F1258">
            <w:pPr>
              <w:widowControl/>
              <w:spacing w:line="300" w:lineRule="exact"/>
              <w:rPr>
                <w:rFonts w:ascii="仿宋_GB2312" w:hAnsi="宋体" w:cs="宋体"/>
                <w:kern w:val="0"/>
                <w:sz w:val="24"/>
              </w:rPr>
            </w:pPr>
            <w:r>
              <w:rPr>
                <w:rFonts w:ascii="仿宋_GB2312" w:hAnsi="宋体" w:cs="宋体" w:hint="eastAsia"/>
                <w:kern w:val="0"/>
                <w:sz w:val="24"/>
              </w:rPr>
              <w:t>社会发展领域高校产学研联合创新项目</w:t>
            </w:r>
          </w:p>
        </w:tc>
        <w:tc>
          <w:tcPr>
            <w:tcW w:w="1568" w:type="dxa"/>
            <w:tcBorders>
              <w:top w:val="nil"/>
              <w:left w:val="nil"/>
              <w:bottom w:val="single" w:sz="4" w:space="0" w:color="auto"/>
              <w:right w:val="single" w:sz="4" w:space="0" w:color="auto"/>
            </w:tcBorders>
            <w:vAlign w:val="center"/>
          </w:tcPr>
          <w:p w:rsidR="00145495" w:rsidRDefault="00145495" w:rsidP="006F1258">
            <w:pPr>
              <w:widowControl/>
              <w:spacing w:line="300" w:lineRule="exact"/>
              <w:rPr>
                <w:rFonts w:ascii="仿宋_GB2312" w:hAnsi="宋体" w:cs="宋体"/>
                <w:kern w:val="0"/>
                <w:sz w:val="24"/>
              </w:rPr>
            </w:pPr>
            <w:r>
              <w:rPr>
                <w:rFonts w:ascii="仿宋_GB2312" w:hAnsi="宋体" w:cs="宋体" w:hint="eastAsia"/>
                <w:kern w:val="0"/>
                <w:sz w:val="24"/>
              </w:rPr>
              <w:t>2023Y4201</w:t>
            </w:r>
          </w:p>
        </w:tc>
      </w:tr>
    </w:tbl>
    <w:p w:rsidR="00145495" w:rsidRDefault="00145495" w:rsidP="00145495">
      <w:pPr>
        <w:widowControl/>
        <w:spacing w:line="640" w:lineRule="exact"/>
        <w:ind w:firstLine="645"/>
        <w:rPr>
          <w:rFonts w:ascii="仿宋_GB2312" w:hAnsi="宋体" w:cs="宋体" w:hint="eastAsia"/>
          <w:kern w:val="0"/>
          <w:szCs w:val="32"/>
        </w:rPr>
      </w:pPr>
      <w:r>
        <w:rPr>
          <w:rFonts w:ascii="仿宋_GB2312" w:hAnsi="宋体" w:cs="宋体" w:hint="eastAsia"/>
          <w:color w:val="000000"/>
          <w:kern w:val="0"/>
          <w:szCs w:val="32"/>
        </w:rPr>
        <w:t>在系统使用过程中，有任</w:t>
      </w:r>
      <w:r>
        <w:rPr>
          <w:rFonts w:ascii="仿宋_GB2312" w:hint="eastAsia"/>
          <w:szCs w:val="32"/>
        </w:rPr>
        <w:t>何</w:t>
      </w:r>
      <w:r>
        <w:rPr>
          <w:rFonts w:ascii="仿宋_GB2312"/>
          <w:szCs w:val="32"/>
        </w:rPr>
        <w:t>系统异常</w:t>
      </w:r>
      <w:r>
        <w:rPr>
          <w:rFonts w:ascii="仿宋_GB2312" w:hint="eastAsia"/>
          <w:szCs w:val="32"/>
        </w:rPr>
        <w:t>或技术上的问题（包括单位注册、科技人员注册出现异常）都可与</w:t>
      </w:r>
      <w:r>
        <w:rPr>
          <w:rFonts w:ascii="仿宋_GB2312"/>
          <w:szCs w:val="32"/>
        </w:rPr>
        <w:t>技术支持</w:t>
      </w:r>
      <w:r>
        <w:rPr>
          <w:rFonts w:ascii="仿宋_GB2312" w:hint="eastAsia"/>
          <w:szCs w:val="32"/>
        </w:rPr>
        <w:lastRenderedPageBreak/>
        <w:t>部门：</w:t>
      </w:r>
      <w:r>
        <w:rPr>
          <w:rFonts w:ascii="仿宋_GB2312"/>
          <w:szCs w:val="32"/>
        </w:rPr>
        <w:t>福建省科学技术信息研究所</w:t>
      </w:r>
      <w:r>
        <w:rPr>
          <w:rFonts w:ascii="仿宋_GB2312" w:hint="eastAsia"/>
          <w:szCs w:val="32"/>
        </w:rPr>
        <w:t>联系</w:t>
      </w:r>
      <w:r>
        <w:rPr>
          <w:rFonts w:ascii="仿宋_GB2312"/>
          <w:szCs w:val="32"/>
        </w:rPr>
        <w:t xml:space="preserve"> 联系电话：0591-87882011</w:t>
      </w:r>
      <w:r>
        <w:rPr>
          <w:rFonts w:ascii="仿宋_GB2312" w:hint="eastAsia"/>
          <w:szCs w:val="32"/>
        </w:rPr>
        <w:t>、</w:t>
      </w:r>
      <w:r>
        <w:rPr>
          <w:rFonts w:ascii="仿宋_GB2312"/>
          <w:szCs w:val="32"/>
        </w:rPr>
        <w:t>0591-87862982</w:t>
      </w:r>
      <w:r>
        <w:rPr>
          <w:rFonts w:ascii="仿宋_GB2312" w:hint="eastAsia"/>
          <w:szCs w:val="32"/>
        </w:rPr>
        <w:t>。</w:t>
      </w:r>
    </w:p>
    <w:p w:rsidR="00145495" w:rsidRDefault="00145495" w:rsidP="00145495">
      <w:pPr>
        <w:widowControl/>
        <w:spacing w:line="640" w:lineRule="exact"/>
        <w:ind w:firstLine="645"/>
        <w:rPr>
          <w:rFonts w:ascii="仿宋_GB2312" w:hAnsi="宋体" w:cs="宋体" w:hint="eastAsia"/>
          <w:kern w:val="0"/>
          <w:szCs w:val="32"/>
        </w:rPr>
      </w:pPr>
      <w:r>
        <w:rPr>
          <w:rFonts w:ascii="仿宋_GB2312" w:hAnsi="宋体" w:cs="宋体" w:hint="eastAsia"/>
          <w:kern w:val="0"/>
          <w:szCs w:val="32"/>
        </w:rPr>
        <w:t>科技厅联系方式</w:t>
      </w:r>
    </w:p>
    <w:p w:rsidR="00145495" w:rsidRDefault="00145495" w:rsidP="00145495">
      <w:pPr>
        <w:widowControl/>
        <w:spacing w:line="640" w:lineRule="exact"/>
        <w:ind w:firstLine="645"/>
        <w:rPr>
          <w:rFonts w:ascii="仿宋_GB2312" w:hAnsi="宋体" w:cs="宋体" w:hint="eastAsia"/>
          <w:kern w:val="0"/>
          <w:szCs w:val="32"/>
        </w:rPr>
      </w:pPr>
      <w:r>
        <w:rPr>
          <w:rFonts w:ascii="仿宋_GB2312" w:hAnsi="宋体" w:cs="宋体" w:hint="eastAsia"/>
          <w:kern w:val="0"/>
          <w:szCs w:val="32"/>
        </w:rPr>
        <w:t>业务咨询：</w:t>
      </w:r>
    </w:p>
    <w:p w:rsidR="00145495" w:rsidRDefault="00145495" w:rsidP="00145495">
      <w:pPr>
        <w:widowControl/>
        <w:spacing w:line="640" w:lineRule="exact"/>
        <w:ind w:firstLine="645"/>
        <w:rPr>
          <w:rFonts w:ascii="仿宋_GB2312" w:hAnsi="宋体" w:cs="宋体" w:hint="eastAsia"/>
          <w:kern w:val="0"/>
          <w:szCs w:val="32"/>
        </w:rPr>
      </w:pPr>
      <w:r>
        <w:rPr>
          <w:rFonts w:ascii="仿宋_GB2312" w:hAnsi="宋体" w:cs="宋体" w:hint="eastAsia"/>
          <w:kern w:val="0"/>
          <w:szCs w:val="32"/>
        </w:rPr>
        <w:t>资配处：联系电话 0591-87881125, 87863039</w:t>
      </w:r>
    </w:p>
    <w:p w:rsidR="00145495" w:rsidRDefault="00145495" w:rsidP="00145495">
      <w:pPr>
        <w:widowControl/>
        <w:spacing w:line="640" w:lineRule="exact"/>
        <w:ind w:firstLine="645"/>
        <w:rPr>
          <w:rFonts w:ascii="仿宋_GB2312" w:hAnsi="宋体" w:cs="宋体" w:hint="eastAsia"/>
          <w:kern w:val="0"/>
          <w:szCs w:val="32"/>
        </w:rPr>
      </w:pPr>
      <w:r>
        <w:rPr>
          <w:rFonts w:ascii="仿宋_GB2312" w:hAnsi="宋体" w:cs="宋体" w:hint="eastAsia"/>
          <w:kern w:val="0"/>
          <w:szCs w:val="32"/>
        </w:rPr>
        <w:t>高新处：联系电话 0591-87881286，87912017</w:t>
      </w:r>
    </w:p>
    <w:p w:rsidR="00145495" w:rsidRDefault="00145495" w:rsidP="00145495">
      <w:pPr>
        <w:widowControl/>
        <w:spacing w:line="640" w:lineRule="exact"/>
        <w:ind w:firstLine="645"/>
        <w:rPr>
          <w:rFonts w:ascii="仿宋_GB2312" w:hAnsi="宋体" w:cs="宋体" w:hint="eastAsia"/>
          <w:kern w:val="0"/>
          <w:szCs w:val="32"/>
        </w:rPr>
      </w:pPr>
      <w:r>
        <w:rPr>
          <w:rFonts w:ascii="仿宋_GB2312" w:hAnsi="宋体" w:cs="宋体" w:hint="eastAsia"/>
          <w:kern w:val="0"/>
          <w:szCs w:val="32"/>
        </w:rPr>
        <w:t>农村处：联系电话 0591-87869618，87881230</w:t>
      </w:r>
    </w:p>
    <w:p w:rsidR="00145495" w:rsidRDefault="00145495" w:rsidP="00145495">
      <w:pPr>
        <w:widowControl/>
        <w:spacing w:line="640" w:lineRule="exact"/>
        <w:ind w:firstLine="645"/>
        <w:rPr>
          <w:rFonts w:ascii="仿宋_GB2312" w:hAnsi="宋体" w:cs="宋体" w:hint="eastAsia"/>
          <w:kern w:val="0"/>
          <w:szCs w:val="32"/>
        </w:rPr>
      </w:pPr>
      <w:r>
        <w:rPr>
          <w:rFonts w:ascii="仿宋_GB2312" w:hAnsi="宋体" w:cs="宋体" w:hint="eastAsia"/>
          <w:kern w:val="0"/>
          <w:szCs w:val="32"/>
        </w:rPr>
        <w:t>社发处：联系电话 0591-87881503，87881871</w:t>
      </w:r>
    </w:p>
    <w:p w:rsidR="00145495" w:rsidRDefault="00145495" w:rsidP="00145495">
      <w:pPr>
        <w:adjustRightInd w:val="0"/>
        <w:spacing w:line="640" w:lineRule="exact"/>
        <w:ind w:firstLineChars="200" w:firstLine="640"/>
        <w:jc w:val="left"/>
        <w:rPr>
          <w:rFonts w:ascii="仿宋_GB2312" w:hint="eastAsia"/>
          <w:szCs w:val="32"/>
        </w:rPr>
      </w:pPr>
    </w:p>
    <w:p w:rsidR="00145495" w:rsidRDefault="00145495" w:rsidP="00145495">
      <w:pPr>
        <w:spacing w:line="600" w:lineRule="exact"/>
        <w:ind w:leftChars="506" w:left="1977" w:hangingChars="112" w:hanging="358"/>
        <w:rPr>
          <w:rFonts w:ascii="仿宋_GB2312" w:hint="eastAsia"/>
          <w:szCs w:val="32"/>
        </w:rPr>
      </w:pPr>
    </w:p>
    <w:p w:rsidR="00145495" w:rsidRDefault="00145495" w:rsidP="00145495">
      <w:pPr>
        <w:spacing w:line="520" w:lineRule="exact"/>
        <w:ind w:firstLine="636"/>
        <w:rPr>
          <w:rFonts w:ascii="仿宋_GB2312" w:hint="eastAsia"/>
          <w:szCs w:val="32"/>
        </w:rPr>
      </w:pPr>
    </w:p>
    <w:p w:rsidR="00145495" w:rsidRDefault="00145495" w:rsidP="00145495">
      <w:pPr>
        <w:spacing w:line="520" w:lineRule="exact"/>
        <w:ind w:firstLine="636"/>
        <w:rPr>
          <w:rFonts w:ascii="仿宋_GB2312" w:hint="eastAsia"/>
          <w:szCs w:val="32"/>
        </w:rPr>
      </w:pPr>
    </w:p>
    <w:p w:rsidR="00145495" w:rsidRDefault="00145495" w:rsidP="00145495">
      <w:pPr>
        <w:spacing w:line="520" w:lineRule="exact"/>
        <w:ind w:firstLineChars="100" w:firstLine="320"/>
        <w:rPr>
          <w:rFonts w:ascii="仿宋" w:eastAsia="仿宋" w:hAnsi="仿宋" w:hint="eastAsia"/>
          <w:szCs w:val="32"/>
        </w:rPr>
      </w:pPr>
      <w:r>
        <w:rPr>
          <w:rFonts w:ascii="仿宋_GB2312" w:hint="eastAsia"/>
          <w:szCs w:val="32"/>
        </w:rPr>
        <w:t>福建省科学技术厅</w:t>
      </w:r>
      <w:r>
        <w:rPr>
          <w:rFonts w:ascii="仿宋" w:eastAsia="仿宋" w:hAnsi="仿宋" w:hint="eastAsia"/>
          <w:szCs w:val="32"/>
        </w:rPr>
        <w:t xml:space="preserve">  </w:t>
      </w:r>
      <w:r>
        <w:rPr>
          <w:rFonts w:ascii="仿宋_GB2312" w:hint="eastAsia"/>
          <w:szCs w:val="32"/>
        </w:rPr>
        <w:t>中共福建省委人才工作领导小组办公室</w:t>
      </w:r>
    </w:p>
    <w:p w:rsidR="00145495" w:rsidRDefault="00145495" w:rsidP="00145495">
      <w:pPr>
        <w:spacing w:line="520" w:lineRule="exact"/>
        <w:rPr>
          <w:rFonts w:ascii="仿宋" w:eastAsia="仿宋" w:hAnsi="仿宋" w:hint="eastAsia"/>
          <w:szCs w:val="32"/>
        </w:rPr>
      </w:pPr>
    </w:p>
    <w:p w:rsidR="00145495" w:rsidRDefault="00145495" w:rsidP="00145495">
      <w:pPr>
        <w:spacing w:line="520" w:lineRule="exact"/>
        <w:rPr>
          <w:rFonts w:ascii="仿宋" w:eastAsia="仿宋" w:hAnsi="仿宋" w:hint="eastAsia"/>
          <w:szCs w:val="32"/>
        </w:rPr>
      </w:pPr>
    </w:p>
    <w:p w:rsidR="00145495" w:rsidRDefault="00145495" w:rsidP="00145495">
      <w:pPr>
        <w:spacing w:line="520" w:lineRule="exact"/>
        <w:rPr>
          <w:rFonts w:ascii="仿宋" w:eastAsia="仿宋" w:hAnsi="仿宋" w:hint="eastAsia"/>
          <w:szCs w:val="32"/>
        </w:rPr>
      </w:pPr>
    </w:p>
    <w:p w:rsidR="00145495" w:rsidRDefault="00145495" w:rsidP="00145495">
      <w:pPr>
        <w:spacing w:line="520" w:lineRule="exact"/>
        <w:ind w:firstLineChars="400" w:firstLine="1280"/>
        <w:rPr>
          <w:rFonts w:ascii="仿宋" w:eastAsia="仿宋" w:hAnsi="仿宋" w:hint="eastAsia"/>
          <w:szCs w:val="32"/>
        </w:rPr>
      </w:pPr>
      <w:r>
        <w:rPr>
          <w:rFonts w:ascii="仿宋_GB2312" w:hint="eastAsia"/>
          <w:szCs w:val="32"/>
        </w:rPr>
        <w:t>福建省工业和信息化厅</w:t>
      </w:r>
      <w:r>
        <w:rPr>
          <w:rFonts w:ascii="仿宋" w:eastAsia="仿宋" w:hAnsi="仿宋" w:hint="eastAsia"/>
          <w:szCs w:val="32"/>
        </w:rPr>
        <w:t xml:space="preserve">      </w:t>
      </w:r>
      <w:r>
        <w:rPr>
          <w:rFonts w:ascii="仿宋_GB2312" w:hint="eastAsia"/>
          <w:szCs w:val="32"/>
        </w:rPr>
        <w:t>福建省教育厅</w:t>
      </w:r>
    </w:p>
    <w:p w:rsidR="00145495" w:rsidRDefault="00145495" w:rsidP="00145495">
      <w:pPr>
        <w:spacing w:line="520" w:lineRule="exact"/>
        <w:rPr>
          <w:rFonts w:ascii="仿宋" w:eastAsia="仿宋" w:hAnsi="仿宋" w:hint="eastAsia"/>
          <w:szCs w:val="32"/>
        </w:rPr>
      </w:pPr>
    </w:p>
    <w:p w:rsidR="00145495" w:rsidRDefault="00145495" w:rsidP="00145495">
      <w:pPr>
        <w:spacing w:line="520" w:lineRule="exact"/>
        <w:rPr>
          <w:rFonts w:ascii="仿宋" w:eastAsia="仿宋" w:hAnsi="仿宋" w:hint="eastAsia"/>
          <w:szCs w:val="32"/>
        </w:rPr>
      </w:pPr>
    </w:p>
    <w:p w:rsidR="00145495" w:rsidRDefault="00145495" w:rsidP="00145495">
      <w:pPr>
        <w:spacing w:line="520" w:lineRule="exact"/>
        <w:rPr>
          <w:rFonts w:ascii="仿宋" w:eastAsia="仿宋" w:hAnsi="仿宋" w:hint="eastAsia"/>
          <w:szCs w:val="32"/>
        </w:rPr>
      </w:pPr>
    </w:p>
    <w:p w:rsidR="00145495" w:rsidRDefault="00145495" w:rsidP="00145495">
      <w:pPr>
        <w:spacing w:line="520" w:lineRule="exact"/>
        <w:jc w:val="center"/>
        <w:rPr>
          <w:rFonts w:ascii="仿宋" w:eastAsia="仿宋" w:hAnsi="仿宋" w:hint="eastAsia"/>
          <w:szCs w:val="32"/>
        </w:rPr>
      </w:pPr>
      <w:r>
        <w:rPr>
          <w:rFonts w:ascii="仿宋_GB2312" w:hint="eastAsia"/>
          <w:szCs w:val="32"/>
        </w:rPr>
        <w:t xml:space="preserve">                        福建省财政厅</w:t>
      </w:r>
    </w:p>
    <w:p w:rsidR="002533F5" w:rsidRDefault="00145495" w:rsidP="00145495">
      <w:r>
        <w:rPr>
          <w:rFonts w:ascii="仿宋_GB2312" w:hint="eastAsia"/>
          <w:szCs w:val="32"/>
        </w:rPr>
        <w:t xml:space="preserve">                         </w:t>
      </w:r>
      <w:r>
        <w:rPr>
          <w:rFonts w:ascii="仿宋_GB2312"/>
          <w:szCs w:val="32"/>
        </w:rPr>
        <w:t xml:space="preserve">     </w:t>
      </w:r>
      <w:r>
        <w:rPr>
          <w:rFonts w:ascii="仿宋_GB2312" w:hint="eastAsia"/>
          <w:szCs w:val="32"/>
        </w:rPr>
        <w:t>2023年4月15日</w:t>
      </w:r>
    </w:p>
    <w:sectPr w:rsidR="002533F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669EB" w:rsidRDefault="001669EB" w:rsidP="00145495">
      <w:r>
        <w:separator/>
      </w:r>
    </w:p>
  </w:endnote>
  <w:endnote w:type="continuationSeparator" w:id="0">
    <w:p w:rsidR="001669EB" w:rsidRDefault="001669EB" w:rsidP="001454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宋体-方正超大字符集">
    <w:altName w:val="宋体"/>
    <w:charset w:val="86"/>
    <w:family w:val="script"/>
    <w:pitch w:val="default"/>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669EB" w:rsidRDefault="001669EB" w:rsidP="00145495">
      <w:r>
        <w:separator/>
      </w:r>
    </w:p>
  </w:footnote>
  <w:footnote w:type="continuationSeparator" w:id="0">
    <w:p w:rsidR="001669EB" w:rsidRDefault="001669EB" w:rsidP="0014549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4E87"/>
    <w:rsid w:val="00145495"/>
    <w:rsid w:val="001669EB"/>
    <w:rsid w:val="00324E87"/>
    <w:rsid w:val="00A94538"/>
    <w:rsid w:val="00BA3986"/>
    <w:rsid w:val="00DC4516"/>
    <w:rsid w:val="00DD5D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4E97C8E"/>
  <w15:chartTrackingRefBased/>
  <w15:docId w15:val="{26DF1785-3620-482A-A02C-CD1EEFAB2B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45495"/>
    <w:pPr>
      <w:widowControl w:val="0"/>
      <w:jc w:val="both"/>
    </w:pPr>
    <w:rPr>
      <w:rFonts w:ascii="Times New Roman" w:eastAsia="仿宋_GB2312" w:hAnsi="Times New Roman" w:cs="Times New Roman"/>
      <w:sz w:val="32"/>
      <w:szCs w:val="24"/>
    </w:rPr>
  </w:style>
  <w:style w:type="paragraph" w:styleId="2">
    <w:name w:val="heading 2"/>
    <w:basedOn w:val="a"/>
    <w:next w:val="a"/>
    <w:link w:val="20"/>
    <w:uiPriority w:val="9"/>
    <w:qFormat/>
    <w:rsid w:val="00A94538"/>
    <w:pPr>
      <w:keepNext/>
      <w:keepLines/>
      <w:spacing w:beforeLines="50" w:before="50" w:afterLines="50" w:after="50" w:line="415" w:lineRule="auto"/>
      <w:jc w:val="center"/>
      <w:outlineLvl w:val="1"/>
    </w:pPr>
    <w:rPr>
      <w:rFonts w:ascii="Cambria" w:eastAsia="仿宋" w:hAnsi="Cambria"/>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uiPriority w:val="9"/>
    <w:rsid w:val="00A94538"/>
    <w:rPr>
      <w:rFonts w:ascii="Cambria" w:eastAsia="仿宋" w:hAnsi="Cambria" w:cs="Times New Roman"/>
      <w:b/>
      <w:bCs/>
      <w:sz w:val="32"/>
      <w:szCs w:val="32"/>
    </w:rPr>
  </w:style>
  <w:style w:type="paragraph" w:styleId="a3">
    <w:name w:val="header"/>
    <w:basedOn w:val="a"/>
    <w:link w:val="a4"/>
    <w:uiPriority w:val="99"/>
    <w:unhideWhenUsed/>
    <w:rsid w:val="00145495"/>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145495"/>
    <w:rPr>
      <w:sz w:val="18"/>
      <w:szCs w:val="18"/>
    </w:rPr>
  </w:style>
  <w:style w:type="paragraph" w:styleId="a5">
    <w:name w:val="footer"/>
    <w:basedOn w:val="a"/>
    <w:link w:val="a6"/>
    <w:uiPriority w:val="99"/>
    <w:unhideWhenUsed/>
    <w:rsid w:val="00145495"/>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14549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947</Words>
  <Characters>5401</Characters>
  <Application>Microsoft Office Word</Application>
  <DocSecurity>0</DocSecurity>
  <Lines>45</Lines>
  <Paragraphs>12</Paragraphs>
  <ScaleCrop>false</ScaleCrop>
  <Company/>
  <LinksUpToDate>false</LinksUpToDate>
  <CharactersWithSpaces>6336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刘瑞军</dc:creator>
  <cp:keywords/>
  <dc:description/>
  <cp:lastModifiedBy>刘瑞军</cp:lastModifiedBy>
  <cp:revision>3</cp:revision>
  <dcterms:created xsi:type="dcterms:W3CDTF">2023-05-10T00:44:00Z</dcterms:created>
  <dcterms:modified xsi:type="dcterms:W3CDTF">2023-05-10T00:45:00Z</dcterms:modified>
</cp:coreProperties>
</file>