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ADFD2C">
      <w:pPr>
        <w:rPr>
          <w:rFonts w:hint="eastAsia" w:ascii="仿宋_GB2312" w:hAnsi="仿宋_GB2312" w:eastAsia="仿宋_GB2312" w:cs="仿宋_GB2312"/>
          <w:b/>
          <w:bCs/>
          <w:spacing w:val="-1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pacing w:val="-10"/>
          <w:sz w:val="32"/>
          <w:szCs w:val="32"/>
          <w:lang w:val="en-US" w:eastAsia="zh-CN"/>
        </w:rPr>
        <w:t>附件</w:t>
      </w:r>
    </w:p>
    <w:p w14:paraId="5FF727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36"/>
          <w:szCs w:val="36"/>
          <w:lang w:val="en-US" w:eastAsia="zh-CN"/>
        </w:rPr>
        <w:t>研究阐释党的二十届三中全会精神</w:t>
      </w:r>
    </w:p>
    <w:p w14:paraId="03FB4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36"/>
          <w:szCs w:val="36"/>
          <w:lang w:val="en-US" w:eastAsia="zh-CN"/>
        </w:rPr>
        <w:t>福建省社科基金重大项目课题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36"/>
          <w:szCs w:val="36"/>
        </w:rPr>
        <w:t>指南</w:t>
      </w:r>
    </w:p>
    <w:p w14:paraId="7832C34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/>
        </w:rPr>
      </w:pPr>
    </w:p>
    <w:p w14:paraId="398E37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16" w:firstLineChars="200"/>
        <w:textAlignment w:val="auto"/>
        <w:rPr>
          <w:rFonts w:hint="default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1.习近平总书记关于全面深</w:t>
      </w:r>
      <w:bookmarkStart w:id="0" w:name="_GoBack"/>
      <w:bookmarkEnd w:id="0"/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化改革的重要论述研究</w:t>
      </w:r>
    </w:p>
    <w:p w14:paraId="086F5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16" w:firstLineChars="200"/>
        <w:textAlignment w:val="auto"/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2.二十届三中全会《决定》对习近平新时代中国特色社会主义思想的深化拓展研究</w:t>
      </w:r>
    </w:p>
    <w:p w14:paraId="0C5C78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96" w:firstLineChars="200"/>
        <w:textAlignment w:val="auto"/>
        <w:rPr>
          <w:rFonts w:hint="eastAsia" w:ascii="仿宋_GB2312" w:hAnsi="仿宋" w:eastAsia="仿宋_GB2312"/>
          <w:color w:val="000000"/>
          <w:spacing w:val="-11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11"/>
          <w:kern w:val="0"/>
          <w:sz w:val="32"/>
          <w:szCs w:val="32"/>
          <w:lang w:val="en-US" w:eastAsia="zh-CN"/>
        </w:rPr>
        <w:t>3.进一步全面深化改革、推进中国式现代化的重大意义研究</w:t>
      </w:r>
    </w:p>
    <w:p w14:paraId="7E6EB8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16" w:firstLineChars="200"/>
        <w:textAlignment w:val="auto"/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4.构建高水平社会主义市场经济体制研究</w:t>
      </w:r>
    </w:p>
    <w:p w14:paraId="7D8C09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16" w:firstLineChars="200"/>
        <w:textAlignment w:val="auto"/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5.健全推动经济高质量发展体制机制研究</w:t>
      </w:r>
    </w:p>
    <w:p w14:paraId="07D907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16" w:firstLineChars="200"/>
        <w:textAlignment w:val="auto"/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6.构建支持全面创新体制机制研究</w:t>
      </w:r>
    </w:p>
    <w:p w14:paraId="658E2B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16" w:firstLineChars="200"/>
        <w:textAlignment w:val="auto"/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7.健全宏观经济治理体系研究</w:t>
      </w:r>
    </w:p>
    <w:p w14:paraId="4C9995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16" w:firstLineChars="200"/>
        <w:textAlignment w:val="auto"/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8.完善城乡融合发展体制机制研究</w:t>
      </w:r>
    </w:p>
    <w:p w14:paraId="1FF35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16" w:firstLineChars="200"/>
        <w:textAlignment w:val="auto"/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9.完善高水平对外开放体制机制研究</w:t>
      </w:r>
    </w:p>
    <w:p w14:paraId="48F94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16" w:firstLineChars="200"/>
        <w:textAlignment w:val="auto"/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10.健全全过程人民民主制度体系研究</w:t>
      </w:r>
    </w:p>
    <w:p w14:paraId="302B84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16" w:firstLineChars="200"/>
        <w:textAlignment w:val="auto"/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11.完善中国特色社会主义法治体系研究</w:t>
      </w:r>
    </w:p>
    <w:p w14:paraId="7D1990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16" w:firstLineChars="200"/>
        <w:textAlignment w:val="auto"/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12.深化文化体制机制改革研究</w:t>
      </w:r>
    </w:p>
    <w:p w14:paraId="6EB38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16" w:firstLineChars="200"/>
        <w:textAlignment w:val="auto"/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13.健全保障和改善民生制度体系研究</w:t>
      </w:r>
    </w:p>
    <w:p w14:paraId="6AED5E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16" w:firstLineChars="200"/>
        <w:textAlignment w:val="auto"/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14.深化生态文明体制改革研究</w:t>
      </w:r>
    </w:p>
    <w:p w14:paraId="35880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16" w:firstLineChars="200"/>
        <w:textAlignment w:val="auto"/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15.推进国家安全体系和能力现代化研究</w:t>
      </w:r>
    </w:p>
    <w:p w14:paraId="2C60E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16" w:firstLineChars="200"/>
        <w:textAlignment w:val="auto"/>
        <w:rPr>
          <w:rFonts w:hint="default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16.持续深化国防和军队改革研究</w:t>
      </w:r>
    </w:p>
    <w:p w14:paraId="62896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16" w:firstLineChars="200"/>
        <w:textAlignment w:val="auto"/>
        <w:rPr>
          <w:rFonts w:hint="default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17.提高党对进一步全面深化改革、推进中国式现代化的领导水平研究</w:t>
      </w:r>
    </w:p>
    <w:p w14:paraId="277E4BF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16" w:firstLineChars="200"/>
        <w:textAlignment w:val="auto"/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18.新时代福建全面深化改革开放的实践探索研究</w:t>
      </w:r>
    </w:p>
    <w:p w14:paraId="0CCAACB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16" w:firstLineChars="200"/>
        <w:textAlignment w:val="auto"/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19.</w:t>
      </w:r>
      <w:r>
        <w:rPr>
          <w:rFonts w:hint="default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以高质量发展推进中国式现代化福建实践</w:t>
      </w: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研究</w:t>
      </w:r>
    </w:p>
    <w:p w14:paraId="5EF99BB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16" w:firstLineChars="200"/>
        <w:textAlignment w:val="auto"/>
        <w:rPr>
          <w:rFonts w:hint="default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pacing w:val="-6"/>
          <w:kern w:val="0"/>
          <w:sz w:val="32"/>
          <w:szCs w:val="32"/>
          <w:lang w:val="en-US" w:eastAsia="zh-CN"/>
        </w:rPr>
        <w:t>20.党的二十届三中全会精神融入福建思政课教学研究</w:t>
      </w:r>
    </w:p>
    <w:p w14:paraId="0FD727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</w:p>
    <w:p w14:paraId="1A22E227"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A41D54">
    <w:pPr>
      <w:pStyle w:val="9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1</w:t>
    </w:r>
    <w:r>
      <w:fldChar w:fldCharType="end"/>
    </w:r>
  </w:p>
  <w:p w14:paraId="6651464E"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46289F">
    <w:pPr>
      <w:pStyle w:val="9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 w14:paraId="74014DFC"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iOGQyZmUwYWZkODExY2Q5ZTUxN2NjMTYyY2YwMjgifQ=="/>
  </w:docVars>
  <w:rsids>
    <w:rsidRoot w:val="111744DB"/>
    <w:rsid w:val="111744DB"/>
    <w:rsid w:val="15E6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ind w:firstLine="420" w:firstLineChars="200"/>
    </w:pPr>
    <w:rPr>
      <w:rFonts w:ascii="Times New Roman" w:hAnsi="Times New Roman" w:eastAsia="宋体" w:cs="Times New Roman"/>
      <w:sz w:val="32"/>
      <w:szCs w:val="24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Body Text 2"/>
    <w:basedOn w:val="1"/>
    <w:next w:val="5"/>
    <w:qFormat/>
    <w:uiPriority w:val="0"/>
    <w:rPr>
      <w:sz w:val="24"/>
      <w:szCs w:val="24"/>
    </w:rPr>
  </w:style>
  <w:style w:type="paragraph" w:styleId="5">
    <w:name w:val="List 2"/>
    <w:basedOn w:val="1"/>
    <w:next w:val="6"/>
    <w:qFormat/>
    <w:uiPriority w:val="0"/>
    <w:pPr>
      <w:ind w:left="100" w:leftChars="200" w:hanging="200" w:hangingChars="200"/>
    </w:pPr>
  </w:style>
  <w:style w:type="paragraph" w:styleId="6">
    <w:name w:val="List 3"/>
    <w:basedOn w:val="1"/>
    <w:next w:val="7"/>
    <w:qFormat/>
    <w:uiPriority w:val="0"/>
    <w:pPr>
      <w:ind w:left="100" w:firstLine="3640"/>
    </w:pPr>
  </w:style>
  <w:style w:type="paragraph" w:styleId="7">
    <w:name w:val="Body Text"/>
    <w:basedOn w:val="1"/>
    <w:next w:val="8"/>
    <w:qFormat/>
    <w:uiPriority w:val="0"/>
    <w:pPr>
      <w:spacing w:after="120"/>
    </w:pPr>
  </w:style>
  <w:style w:type="paragraph" w:customStyle="1" w:styleId="8">
    <w:name w:val="标准"/>
    <w:basedOn w:val="1"/>
    <w:next w:val="1"/>
    <w:qFormat/>
    <w:uiPriority w:val="0"/>
    <w:pPr>
      <w:spacing w:before="120" w:after="120" w:line="312" w:lineRule="atLeast"/>
      <w:ind w:firstLine="3584"/>
    </w:p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12">
    <w:name w:val="page number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412</Words>
  <Characters>443</Characters>
  <Lines>0</Lines>
  <Paragraphs>0</Paragraphs>
  <TotalTime>0</TotalTime>
  <ScaleCrop>false</ScaleCrop>
  <LinksUpToDate>false</LinksUpToDate>
  <CharactersWithSpaces>443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2024-08-09T07:49:00Z</dcterms:created>
  <dc:creator>zdcdg</dc:creator>
  <cp:lastModifiedBy>冰雪蕊剑</cp:lastModifiedBy>
  <dcterms:modified xsi:type="dcterms:W3CDTF">2024-08-15T05:19:51Z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6397E720D5BD4452AF0832B15C7444C8_11</vt:lpwstr>
  </property>
</Properties>
</file>